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Autospacing="0" w:before="0" w:afterAutospacing="0" w:after="0"/>
        <w:jc w:val="center"/>
        <w:rPr/>
      </w:pPr>
      <w:r>
        <w:rPr>
          <w:rFonts w:cs="PT Astra Serif" w:ascii="PT Astra Serif" w:hAnsi="PT Astra Serif"/>
          <w:sz w:val="28"/>
          <w:szCs w:val="28"/>
          <w:lang w:val="ru-RU"/>
        </w:rPr>
        <w:t>ЗАЯВКА</w:t>
      </w:r>
    </w:p>
    <w:p>
      <w:pPr>
        <w:pStyle w:val="Normal"/>
        <w:spacing w:lineRule="auto" w:line="228" w:before="0" w:after="0"/>
        <w:jc w:val="center"/>
        <w:rPr>
          <w:rFonts w:ascii="PT Astra Serif" w:hAnsi="PT Astra Serif"/>
          <w:b/>
          <w:b/>
          <w:bCs/>
          <w:lang w:val="ru-RU"/>
        </w:rPr>
      </w:pPr>
      <w:r>
        <w:rPr>
          <w:rFonts w:cs="PT Astra Serif" w:ascii="PT Astra Serif" w:hAnsi="PT Astra Serif"/>
          <w:b/>
          <w:bCs/>
          <w:sz w:val="28"/>
          <w:szCs w:val="28"/>
          <w:lang w:val="ru-RU"/>
        </w:rPr>
        <w:t>на участие в конкурсном отборе для</w:t>
      </w:r>
      <w:r>
        <w:rPr>
          <w:rFonts w:eastAsia="Times New Roman" w:cs="PT Astra Serif" w:ascii="PT Astra Serif" w:hAnsi="PT Astra Serif"/>
          <w:b/>
          <w:bCs/>
          <w:sz w:val="28"/>
          <w:szCs w:val="28"/>
          <w:lang w:val="ru-RU"/>
        </w:rPr>
        <w:t xml:space="preserve"> получения гранта </w:t>
      </w:r>
    </w:p>
    <w:p>
      <w:pPr>
        <w:pStyle w:val="Normal"/>
        <w:spacing w:lineRule="auto" w:line="228" w:before="0" w:after="0"/>
        <w:jc w:val="center"/>
        <w:rPr>
          <w:rFonts w:ascii="PT Astra Serif" w:hAnsi="PT Astra Serif"/>
          <w:b/>
          <w:b/>
          <w:bCs/>
          <w:lang w:val="ru-RU"/>
        </w:rPr>
      </w:pPr>
      <w:r>
        <w:rPr>
          <w:rFonts w:eastAsia="Times New Roman" w:cs="PT Astra Serif" w:ascii="PT Astra Serif" w:hAnsi="PT Astra Serif"/>
          <w:b/>
          <w:bCs/>
          <w:sz w:val="28"/>
          <w:szCs w:val="28"/>
          <w:lang w:val="ru-RU"/>
        </w:rPr>
        <w:t xml:space="preserve">в форме субсидии из областного бюджета Ульяновской области </w:t>
      </w:r>
    </w:p>
    <w:p>
      <w:pPr>
        <w:pStyle w:val="Normal"/>
        <w:spacing w:lineRule="auto" w:line="228"/>
        <w:jc w:val="center"/>
        <w:rPr>
          <w:rFonts w:ascii="PT Astra Serif" w:hAnsi="PT Astra Serif"/>
          <w:b/>
          <w:b/>
          <w:bCs/>
          <w:lang w:val="ru-RU"/>
        </w:rPr>
      </w:pPr>
      <w:r>
        <w:rPr>
          <w:rFonts w:eastAsia="Times New Roman" w:cs="PT Astra Serif" w:ascii="PT Astra Serif" w:hAnsi="PT Astra Serif"/>
          <w:b/>
          <w:bCs/>
          <w:sz w:val="28"/>
          <w:szCs w:val="28"/>
          <w:lang w:val="ru-RU"/>
        </w:rPr>
        <w:t xml:space="preserve">в целях финансового обеспечения части </w:t>
      </w:r>
      <w:r>
        <w:rPr>
          <w:rFonts w:eastAsia="Times New Roman" w:cs="PT Astra Serif" w:ascii="PT Astra Serif" w:hAnsi="PT Astra Serif"/>
          <w:b/>
          <w:bCs/>
          <w:sz w:val="28"/>
          <w:szCs w:val="28"/>
          <w:lang w:val="ru-RU" w:eastAsia="en-US"/>
        </w:rPr>
        <w:t>затрат крестьянского (фермерского) хозяйства или индивидуальным предпринимателем, гражданином на реализацию проекта «Агростартап»</w:t>
      </w:r>
    </w:p>
    <w:p>
      <w:pPr>
        <w:pStyle w:val="Normal"/>
        <w:widowControl/>
        <w:tabs>
          <w:tab w:val="clear" w:pos="720"/>
          <w:tab w:val="left" w:pos="709" w:leader="none"/>
        </w:tabs>
        <w:spacing w:lineRule="auto" w:line="240"/>
        <w:jc w:val="both"/>
        <w:rPr>
          <w:rFonts w:ascii="PT Astra Serif" w:hAnsi="PT Astra Serif" w:cs="PT Astra Serif"/>
          <w:b/>
          <w:b/>
          <w:sz w:val="28"/>
          <w:szCs w:val="28"/>
          <w:lang w:val="ru-RU"/>
        </w:rPr>
      </w:pPr>
      <w:r>
        <w:rPr>
          <w:rFonts w:cs="PT Astra Serif" w:ascii="PT Astra Serif" w:hAnsi="PT Astra Serif"/>
          <w:b/>
          <w:sz w:val="28"/>
          <w:szCs w:val="28"/>
          <w:lang w:val="ru-RU"/>
        </w:rPr>
      </w:r>
    </w:p>
    <w:p>
      <w:pPr>
        <w:pStyle w:val="Normal"/>
        <w:tabs>
          <w:tab w:val="clear" w:pos="720"/>
          <w:tab w:val="right" w:pos="9354" w:leader="none"/>
        </w:tabs>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Я,</w:t>
      </w:r>
      <w:r>
        <w:rPr>
          <w:rFonts w:cs="PT Astra Serif" w:ascii="PT Astra Serif" w:hAnsi="PT Astra Serif"/>
          <w:sz w:val="28"/>
          <w:szCs w:val="28"/>
          <w:u w:val="single"/>
          <w:lang w:val="ru-RU"/>
        </w:rPr>
        <w:t xml:space="preserve">                                                                                                                          </w:t>
      </w:r>
      <w:r>
        <w:rPr>
          <w:rFonts w:cs="PT Astra Serif" w:ascii="PT Astra Serif" w:hAnsi="PT Astra Serif"/>
          <w:sz w:val="28"/>
          <w:szCs w:val="28"/>
          <w:lang w:val="ru-RU"/>
        </w:rPr>
        <w:t>,</w:t>
      </w:r>
    </w:p>
    <w:p>
      <w:pPr>
        <w:pStyle w:val="Normal"/>
        <w:tabs>
          <w:tab w:val="clear" w:pos="720"/>
          <w:tab w:val="right" w:pos="9354" w:leader="none"/>
        </w:tabs>
        <w:spacing w:lineRule="auto" w:line="240" w:before="0" w:after="0"/>
        <w:ind w:firstLine="709"/>
        <w:jc w:val="center"/>
        <w:rPr>
          <w:rFonts w:ascii="PT Astra Serif" w:hAnsi="PT Astra Serif"/>
          <w:lang w:val="ru-RU"/>
        </w:rPr>
      </w:pPr>
      <w:r>
        <w:rPr>
          <w:rFonts w:cs="PT Astra Serif" w:ascii="PT Astra Serif" w:hAnsi="PT Astra Serif"/>
          <w:lang w:val="ru-RU"/>
        </w:rPr>
        <w:t xml:space="preserve">(Ф.И.О. (последнее </w:t>
      </w:r>
      <w:r>
        <w:rPr>
          <w:rFonts w:eastAsia="SimSun" w:cs="PT Astra Serif" w:ascii="PT Astra Serif" w:hAnsi="PT Astra Serif"/>
          <w:bCs/>
          <w:spacing w:val="-4"/>
          <w:lang w:val="ru-RU" w:eastAsia="en-US"/>
        </w:rPr>
        <w:t>–</w:t>
      </w:r>
      <w:r>
        <w:rPr>
          <w:rFonts w:cs="PT Astra Serif" w:ascii="PT Astra Serif" w:hAnsi="PT Astra Serif"/>
          <w:lang w:val="ru-RU"/>
        </w:rPr>
        <w:t xml:space="preserve"> при наличии) полностью)</w:t>
      </w:r>
    </w:p>
    <w:p>
      <w:pPr>
        <w:pStyle w:val="Normal"/>
        <w:spacing w:lineRule="auto" w:line="240" w:before="0" w:after="0"/>
        <w:jc w:val="both"/>
        <w:rPr>
          <w:rFonts w:ascii="PT Astra Serif" w:hAnsi="PT Astra Serif" w:eastAsia="SimSun" w:cs="PT Astra Serif"/>
          <w:bCs/>
          <w:spacing w:val="-4"/>
          <w:sz w:val="28"/>
          <w:szCs w:val="28"/>
          <w:lang w:val="ru-RU" w:eastAsia="en-US"/>
        </w:rPr>
      </w:pPr>
      <w:r>
        <w:rPr>
          <w:rFonts w:cs="PT Astra Serif" w:ascii="PT Astra Serif" w:hAnsi="PT Astra Serif"/>
          <w:spacing w:val="-4"/>
          <w:sz w:val="28"/>
          <w:szCs w:val="28"/>
          <w:lang w:val="ru-RU"/>
        </w:rPr>
        <w:t xml:space="preserve">являющийся(аяся) / не являющийся(аяся) индивидуальным предпринимателем </w:t>
      </w:r>
      <w:r>
        <w:rPr>
          <w:rFonts w:eastAsia="SimSun" w:cs="PT Astra Serif" w:ascii="PT Astra Serif" w:hAnsi="PT Astra Serif"/>
          <w:bCs/>
          <w:spacing w:val="-4"/>
          <w:sz w:val="28"/>
          <w:szCs w:val="28"/>
          <w:lang w:val="ru-RU" w:eastAsia="en-US"/>
        </w:rPr>
        <w:t xml:space="preserve">– </w:t>
      </w:r>
    </w:p>
    <w:p>
      <w:pPr>
        <w:pStyle w:val="Normal"/>
        <w:spacing w:lineRule="auto" w:line="240" w:before="0" w:after="0"/>
        <w:jc w:val="center"/>
        <w:rPr>
          <w:rFonts w:ascii="PT Astra Serif" w:hAnsi="PT Astra Serif"/>
          <w:lang w:val="ru-RU"/>
        </w:rPr>
      </w:pPr>
      <w:r>
        <w:rPr>
          <w:rFonts w:cs="PT Astra Serif" w:ascii="PT Astra Serif" w:hAnsi="PT Astra Serif"/>
          <w:sz w:val="18"/>
          <w:szCs w:val="18"/>
          <w:lang w:val="ru-RU"/>
        </w:rPr>
        <w:t>(нужное подчеркнуть)</w:t>
      </w:r>
    </w:p>
    <w:p>
      <w:pPr>
        <w:pStyle w:val="Normal"/>
        <w:spacing w:lineRule="auto" w:line="240" w:before="0" w:after="0"/>
        <w:jc w:val="both"/>
        <w:rPr>
          <w:rFonts w:ascii="PT Astra Serif" w:hAnsi="PT Astra Serif"/>
          <w:lang w:val="ru-RU"/>
        </w:rPr>
      </w:pPr>
      <w:r>
        <w:rPr>
          <w:rFonts w:cs="PT Astra Serif" w:ascii="PT Astra Serif" w:hAnsi="PT Astra Serif"/>
          <w:sz w:val="28"/>
          <w:szCs w:val="28"/>
          <w:lang w:val="ru-RU"/>
        </w:rPr>
        <w:t xml:space="preserve">главой крестьянского (фермерского) хозяйства либо индивидуальным предпринимателем, гражданином (ИНН______________, ОКТМО ___________), проживающий(ая) </w:t>
      </w:r>
      <w:r>
        <w:rPr>
          <w:rFonts w:ascii="PT Astra Serif" w:hAnsi="PT Astra Serif"/>
          <w:sz w:val="28"/>
          <w:szCs w:val="28"/>
          <w:lang w:val="ru-RU"/>
        </w:rPr>
        <w:t xml:space="preserve">по адресу: </w:t>
      </w:r>
    </w:p>
    <w:p>
      <w:pPr>
        <w:pStyle w:val="Style19"/>
        <w:spacing w:lineRule="auto" w:line="240" w:before="0" w:after="0"/>
        <w:jc w:val="both"/>
        <w:rPr>
          <w:rFonts w:ascii="PT Astra Serif" w:hAnsi="PT Astra Serif"/>
          <w:lang w:val="ru-RU"/>
        </w:rPr>
      </w:pPr>
      <w:r>
        <w:rPr>
          <w:rFonts w:ascii="PT Astra Serif" w:hAnsi="PT Astra Serif"/>
          <w:sz w:val="28"/>
          <w:szCs w:val="28"/>
          <w:lang w:val="ru-RU"/>
        </w:rPr>
        <w:t>____________________________________________________________________,</w:t>
      </w:r>
    </w:p>
    <w:p>
      <w:pPr>
        <w:pStyle w:val="Style19"/>
        <w:spacing w:lineRule="auto" w:line="240" w:before="0" w:after="0"/>
        <w:jc w:val="both"/>
        <w:rPr>
          <w:rFonts w:ascii="PT Astra Serif" w:hAnsi="PT Astra Serif"/>
          <w:lang w:val="ru-RU"/>
        </w:rPr>
      </w:pPr>
      <w:r>
        <w:rPr>
          <w:rFonts w:ascii="PT Astra Serif" w:hAnsi="PT Astra Serif"/>
          <w:sz w:val="28"/>
          <w:szCs w:val="28"/>
          <w:lang w:val="ru-RU"/>
        </w:rPr>
        <w:t xml:space="preserve">прошу принять прилагаемые к заявке документы (копии документов) для участия в конкурсном отборе для получения гранта в форме субсидии               из областного бюджета Ульяновской области </w:t>
      </w:r>
      <w:r>
        <w:rPr>
          <w:rFonts w:cs="PT Astra Serif" w:ascii="PT Astra Serif" w:hAnsi="PT Astra Serif"/>
          <w:bCs/>
          <w:sz w:val="28"/>
          <w:szCs w:val="28"/>
          <w:lang w:val="ru-RU" w:eastAsia="en-US"/>
        </w:rPr>
        <w:t>для финансового обеспечения части затрат, не возмещаемых в рамках иных направлений государственной поддержки, связанных с реализацией проекта «Агростартап»</w:t>
      </w:r>
      <w:r>
        <w:rPr>
          <w:rFonts w:ascii="PT Astra Serif" w:hAnsi="PT Astra Serif"/>
          <w:sz w:val="28"/>
          <w:szCs w:val="28"/>
          <w:lang w:val="ru-RU"/>
        </w:rPr>
        <w:t xml:space="preserve"> (далее – конкурсный отбор, грант соответственно). </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 xml:space="preserve">Я подтверждаю, что ознакомлен(а) и согласен(на) с условиями участия     в конкурсном отборе, предусмотренными Правилами </w:t>
      </w:r>
      <w:r>
        <w:rPr>
          <w:rFonts w:eastAsia="Calibri" w:cs="PT Astra Serif" w:ascii="PT Astra Serif" w:hAnsi="PT Astra Serif"/>
          <w:sz w:val="28"/>
          <w:szCs w:val="28"/>
          <w:lang w:val="ru-RU" w:eastAsia="en-US"/>
        </w:rPr>
        <w:t>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w:t>
      </w:r>
      <w:r>
        <w:rPr>
          <w:rFonts w:cs="PT Astra Serif" w:ascii="PT Astra Serif" w:hAnsi="PT Astra Serif"/>
          <w:sz w:val="28"/>
          <w:szCs w:val="28"/>
          <w:lang w:val="ru-RU"/>
        </w:rPr>
        <w:t>, утверждёнными постановлением Правительства Ульяновской области от 23.05.2019 № 233-П   «</w:t>
      </w:r>
      <w:r>
        <w:rPr>
          <w:rFonts w:eastAsia="Calibri" w:cs="PT Astra Serif" w:ascii="PT Astra Serif" w:hAnsi="PT Astra Serif"/>
          <w:sz w:val="28"/>
          <w:szCs w:val="28"/>
          <w:lang w:val="ru-RU" w:eastAsia="en-US"/>
        </w:rPr>
        <w:t>О некоторых мерах, направленных на обеспечение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Pr>
          <w:rFonts w:cs="PT Astra Serif" w:ascii="PT Astra Serif" w:hAnsi="PT Astra Serif"/>
          <w:sz w:val="28"/>
          <w:szCs w:val="28"/>
          <w:lang w:val="ru-RU"/>
        </w:rPr>
        <w:t xml:space="preserve">» (далее </w:t>
      </w:r>
      <w:r>
        <w:rPr>
          <w:rFonts w:eastAsia="Calibri" w:cs="PT Astra Serif" w:ascii="PT Astra Serif" w:hAnsi="PT Astra Serif"/>
          <w:sz w:val="28"/>
          <w:szCs w:val="28"/>
          <w:lang w:val="ru-RU"/>
        </w:rPr>
        <w:t>–</w:t>
      </w:r>
      <w:r>
        <w:rPr>
          <w:rFonts w:cs="PT Astra Serif" w:ascii="PT Astra Serif" w:hAnsi="PT Astra Serif"/>
          <w:sz w:val="28"/>
          <w:szCs w:val="28"/>
          <w:lang w:val="ru-RU"/>
        </w:rPr>
        <w:t xml:space="preserve"> Правила).</w:t>
      </w:r>
    </w:p>
    <w:p>
      <w:pPr>
        <w:pStyle w:val="Normal"/>
        <w:spacing w:lineRule="auto" w:line="228" w:before="0" w:after="0"/>
        <w:ind w:firstLine="709"/>
        <w:jc w:val="both"/>
        <w:rPr>
          <w:rFonts w:ascii="PT Astra Serif" w:hAnsi="PT Astra Serif"/>
          <w:lang w:val="ru-RU"/>
        </w:rPr>
      </w:pPr>
      <w:r>
        <w:rPr>
          <w:rFonts w:cs="PT Astra Serif" w:ascii="PT Astra Serif" w:hAnsi="PT Astra Serif"/>
          <w:sz w:val="28"/>
          <w:szCs w:val="28"/>
          <w:lang w:val="ru-RU"/>
        </w:rPr>
        <w:t>В случае признания меня победителем конкурсного отбора:</w:t>
      </w:r>
    </w:p>
    <w:p>
      <w:pPr>
        <w:pStyle w:val="Normal"/>
        <w:spacing w:lineRule="auto" w:line="228" w:before="0" w:after="0"/>
        <w:ind w:firstLine="709"/>
        <w:jc w:val="both"/>
        <w:rPr>
          <w:rFonts w:ascii="PT Astra Serif" w:hAnsi="PT Astra Serif"/>
          <w:lang w:val="ru-RU"/>
        </w:rPr>
      </w:pPr>
      <w:r>
        <w:rPr>
          <w:rFonts w:cs="PT Astra Serif" w:ascii="PT Astra Serif" w:hAnsi="PT Astra Serif"/>
          <w:sz w:val="28"/>
          <w:szCs w:val="28"/>
          <w:lang w:val="ru-RU"/>
        </w:rPr>
        <w:t>1) уведомлён(ена) о следующих обязанностях:</w:t>
      </w:r>
    </w:p>
    <w:p>
      <w:pPr>
        <w:pStyle w:val="Normal"/>
        <w:spacing w:lineRule="auto" w:line="240" w:before="0" w:after="0"/>
        <w:ind w:firstLine="709"/>
        <w:jc w:val="both"/>
        <w:rPr>
          <w:rFonts w:ascii="PT Astra Serif" w:hAnsi="PT Astra Serif"/>
          <w:lang w:val="ru-RU"/>
        </w:rPr>
      </w:pPr>
      <w:r>
        <w:rPr>
          <w:rFonts w:eastAsia="Calibri" w:cs="PT Astra Serif" w:ascii="PT Astra Serif" w:hAnsi="PT Astra Serif"/>
          <w:sz w:val="28"/>
          <w:szCs w:val="28"/>
          <w:lang w:val="ru-RU" w:eastAsia="en-US"/>
        </w:rPr>
        <w:t xml:space="preserve">а) в течение не более 30 календарных дней после объявления победителем по результатам конкурсного отбора осуществить в органах Федеральной налоговой службы государственную регистрацию на сельской территории Ульяновской области крестьянского (фермерского) хозяйства (далее – КФХ) </w:t>
      </w:r>
      <w:r>
        <w:rPr>
          <w:rFonts w:eastAsia="Calibri" w:cs="PT Astra Serif" w:ascii="PT Astra Serif" w:hAnsi="PT Astra Serif"/>
          <w:bCs/>
          <w:sz w:val="28"/>
          <w:szCs w:val="28"/>
          <w:lang w:val="ru-RU" w:eastAsia="en-US"/>
        </w:rPr>
        <w:t xml:space="preserve">или зарегистрироваться как индивидуальный предприниматель (далее </w:t>
      </w:r>
      <w:r>
        <w:rPr>
          <w:rFonts w:eastAsia="SimSun" w:cs="PT Astra Serif" w:ascii="PT Astra Serif" w:hAnsi="PT Astra Serif"/>
          <w:bCs/>
          <w:spacing w:val="-4"/>
          <w:sz w:val="28"/>
          <w:szCs w:val="28"/>
          <w:lang w:val="ru-RU" w:eastAsia="en-US"/>
        </w:rPr>
        <w:t>–</w:t>
      </w:r>
      <w:r>
        <w:rPr>
          <w:rFonts w:eastAsia="Calibri" w:cs="PT Astra Serif" w:ascii="PT Astra Serif" w:hAnsi="PT Astra Serif"/>
          <w:bCs/>
          <w:sz w:val="28"/>
          <w:szCs w:val="28"/>
          <w:lang w:val="ru-RU" w:eastAsia="en-US"/>
        </w:rPr>
        <w:t xml:space="preserve"> ИП), основным видом деятельности которых является производство     и (или) переработка сельскохозяйственной продукции,</w:t>
      </w:r>
      <w:r>
        <w:rPr>
          <w:rFonts w:eastAsia="Calibri" w:cs="PT Astra Serif" w:ascii="PT Astra Serif" w:hAnsi="PT Astra Serif"/>
          <w:sz w:val="28"/>
          <w:szCs w:val="28"/>
          <w:lang w:val="ru-RU" w:eastAsia="en-US"/>
        </w:rPr>
        <w:t xml:space="preserve"> и в целях подтверждения исполнения данной обязанности в указанный срок представить в Министерство агропромышленного комплекса и развития сельских территорий Ульяновской области (далее </w:t>
      </w:r>
      <w:r>
        <w:rPr>
          <w:rFonts w:eastAsia="SimSun" w:cs="PT Astra Serif" w:ascii="PT Astra Serif" w:hAnsi="PT Astra Serif"/>
          <w:bCs/>
          <w:spacing w:val="-4"/>
          <w:sz w:val="28"/>
          <w:szCs w:val="28"/>
          <w:lang w:val="ru-RU" w:eastAsia="en-US"/>
        </w:rPr>
        <w:t>–</w:t>
      </w:r>
      <w:r>
        <w:rPr>
          <w:rFonts w:eastAsia="Calibri" w:cs="PT Astra Serif" w:ascii="PT Astra Serif" w:hAnsi="PT Astra Serif"/>
          <w:sz w:val="28"/>
          <w:szCs w:val="28"/>
          <w:lang w:val="ru-RU" w:eastAsia="en-US"/>
        </w:rPr>
        <w:t xml:space="preserve"> Министерство) выписку из Единого государственного реестра индивидуальных предпринимателей, содержащую сведения о наличии государственной регистрации меня в качестве главы КФХ или ИП в текущем финансовом году на сельской территории Ульяновской области, о видах экономической деятельности </w:t>
      </w:r>
      <w:r>
        <w:rPr>
          <w:rFonts w:eastAsia="Calibri" w:cs="PT Astra Serif" w:ascii="PT Astra Serif" w:hAnsi="PT Astra Serif"/>
          <w:color w:val="000000"/>
          <w:sz w:val="28"/>
          <w:szCs w:val="28"/>
          <w:lang w:val="ru-RU" w:eastAsia="en-US"/>
        </w:rPr>
        <w:t>(обязанность установлена для заявителей, являющихся гражданами Российской Федерации,                              не зарегистрированными в качестве КФХ или ИП);</w:t>
      </w:r>
    </w:p>
    <w:p>
      <w:pPr>
        <w:pStyle w:val="Normal"/>
        <w:widowControl/>
        <w:suppressAutoHyphens w:val="true"/>
        <w:spacing w:lineRule="auto" w:line="240" w:before="0" w:after="0"/>
        <w:ind w:firstLine="737"/>
        <w:jc w:val="both"/>
        <w:rPr>
          <w:rFonts w:ascii="PT Astra Serif" w:hAnsi="PT Astra Serif"/>
          <w:lang w:val="ru-RU"/>
        </w:rPr>
      </w:pPr>
      <w:r>
        <w:rPr>
          <w:rFonts w:eastAsia="Calibri" w:cs="PT Astra Serif" w:ascii="PT Astra Serif" w:hAnsi="PT Astra Serif"/>
          <w:color w:val="000000"/>
          <w:sz w:val="28"/>
          <w:szCs w:val="28"/>
          <w:lang w:val="ru-RU" w:eastAsia="en-US"/>
        </w:rPr>
        <w:t>б) в течение не более 30 календарных дней после объявления победителем по результатам конкурсного отбора</w:t>
      </w:r>
      <w:r>
        <w:rPr>
          <w:rFonts w:eastAsia="Calibri" w:cs="PT Astra Serif" w:ascii="PT Astra Serif" w:hAnsi="PT Astra Serif"/>
          <w:sz w:val="28"/>
          <w:szCs w:val="28"/>
          <w:lang w:val="ru-RU" w:eastAsia="en-US"/>
        </w:rPr>
        <w:t xml:space="preserve"> осуществить вступление КФХ или ИП в сельскохозяйственный потребительский кооператив и в целях подтверждения исполнения данной обязанности в указанный срок представить в Министерство </w:t>
      </w:r>
      <w:bookmarkStart w:id="0" w:name="__DdeLink__29011_1878210149"/>
      <w:r>
        <w:rPr>
          <w:rFonts w:eastAsia="Calibri" w:cs="PT Astra Serif" w:ascii="PT Astra Serif" w:hAnsi="PT Astra Serif"/>
          <w:spacing w:val="-4"/>
          <w:sz w:val="28"/>
          <w:szCs w:val="28"/>
          <w:lang w:val="ru-RU" w:eastAsia="en-US"/>
        </w:rPr>
        <w:t xml:space="preserve">копию протокола общего организационного собрания членов сельскохозяйственного потребительского кооператива, содержащего решение        о приёме заявителя </w:t>
      </w:r>
      <w:r>
        <w:rPr>
          <w:rFonts w:eastAsia="SimSun" w:cs="PT Astra Serif" w:ascii="PT Astra Serif" w:hAnsi="PT Astra Serif"/>
          <w:bCs/>
          <w:spacing w:val="-4"/>
          <w:sz w:val="28"/>
          <w:szCs w:val="28"/>
          <w:lang w:val="ru-RU" w:eastAsia="en-US"/>
        </w:rPr>
        <w:t>–</w:t>
      </w:r>
      <w:r>
        <w:rPr>
          <w:rFonts w:eastAsia="Calibri" w:cs="PT Astra Serif" w:ascii="PT Astra Serif" w:hAnsi="PT Astra Serif"/>
          <w:spacing w:val="-4"/>
          <w:sz w:val="28"/>
          <w:szCs w:val="28"/>
          <w:lang w:val="ru-RU" w:eastAsia="en-US"/>
        </w:rPr>
        <w:t xml:space="preserve"> главы КФХ или ИП в члены такого кооператива, </w:t>
      </w:r>
      <w:r>
        <w:rPr>
          <w:rFonts w:eastAsia="SimSun" w:cs="PT Astra Serif" w:ascii="PT Astra Serif" w:hAnsi="PT Astra Serif"/>
          <w:spacing w:val="-4"/>
          <w:sz w:val="28"/>
          <w:szCs w:val="28"/>
          <w:lang w:val="ru-RU"/>
        </w:rPr>
        <w:t>либо</w:t>
      </w:r>
      <w:bookmarkEnd w:id="0"/>
      <w:r>
        <w:rPr>
          <w:rFonts w:eastAsia="SimSun" w:cs="PT Astra Serif" w:ascii="PT Astra Serif" w:hAnsi="PT Astra Serif"/>
          <w:spacing w:val="-4"/>
          <w:sz w:val="28"/>
          <w:szCs w:val="28"/>
          <w:lang w:val="ru-RU"/>
        </w:rPr>
        <w:t xml:space="preserve"> </w:t>
      </w:r>
      <w:r>
        <w:rPr>
          <w:rFonts w:eastAsia="Calibri" w:cs="PT Astra Serif" w:ascii="PT Astra Serif" w:hAnsi="PT Astra Serif"/>
          <w:spacing w:val="-4"/>
          <w:sz w:val="28"/>
          <w:szCs w:val="28"/>
          <w:lang w:val="ru-RU"/>
        </w:rPr>
        <w:t xml:space="preserve"> </w:t>
      </w:r>
      <w:r>
        <w:rPr>
          <w:rFonts w:eastAsia="Calibri" w:cs="PT Astra Serif" w:ascii="PT Astra Serif" w:hAnsi="PT Astra Serif"/>
          <w:sz w:val="28"/>
          <w:szCs w:val="28"/>
          <w:lang w:val="ru-RU" w:eastAsia="en-US"/>
        </w:rPr>
        <w:t xml:space="preserve">копию документа, содержащего решение наблюдательного совета о приёме главы КФХ или ИП в члены сельскохозяйственного потребительского кооператива, или копию членской книжки, подтверждающей членство главы КФХ или ИП в сельскохозяйственном потребительском кооперативе, и при наличии </w:t>
      </w:r>
      <w:r>
        <w:rPr>
          <w:rFonts w:eastAsia="SimSun" w:cs="PT Astra Serif" w:ascii="PT Astra Serif" w:hAnsi="PT Astra Serif"/>
          <w:bCs/>
          <w:spacing w:val="-4"/>
          <w:sz w:val="28"/>
          <w:szCs w:val="28"/>
          <w:lang w:val="ru-RU" w:eastAsia="en-US"/>
        </w:rPr>
        <w:t>–</w:t>
      </w:r>
      <w:r>
        <w:rPr>
          <w:rFonts w:eastAsia="Calibri" w:cs="PT Astra Serif" w:ascii="PT Astra Serif" w:hAnsi="PT Astra Serif"/>
          <w:sz w:val="28"/>
          <w:szCs w:val="28"/>
          <w:lang w:val="ru-RU" w:eastAsia="en-US"/>
        </w:rPr>
        <w:t xml:space="preserve">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 (</w:t>
      </w:r>
      <w:r>
        <w:rPr>
          <w:rFonts w:eastAsia="Calibri" w:cs="PT Astra Serif" w:ascii="PT Astra Serif" w:hAnsi="PT Astra Serif"/>
          <w:color w:val="000000"/>
          <w:sz w:val="28"/>
          <w:szCs w:val="28"/>
          <w:lang w:val="ru-RU" w:eastAsia="en-US"/>
        </w:rPr>
        <w:t>обязанность установлена для заявителей, являющихся гражданами Российской Федерации, не зарегистрированными в качестве КФХ или ИП,</w:t>
      </w:r>
      <w:r>
        <w:rPr>
          <w:rFonts w:eastAsia="Calibri" w:cs="PT Astra Serif" w:ascii="PT Astra Serif" w:hAnsi="PT Astra Serif"/>
          <w:sz w:val="28"/>
          <w:szCs w:val="28"/>
          <w:lang w:val="ru-RU" w:eastAsia="en-US"/>
        </w:rPr>
        <w:t xml:space="preserve"> в случае использования части средств гранта на цели формирования неделимого фонда сельскохозяйственного потребительского кооператива);</w:t>
      </w:r>
    </w:p>
    <w:p>
      <w:pPr>
        <w:pStyle w:val="Normal"/>
        <w:widowControl/>
        <w:suppressAutoHyphens w:val="true"/>
        <w:spacing w:lineRule="auto" w:line="240" w:before="0" w:after="0"/>
        <w:ind w:firstLine="737"/>
        <w:jc w:val="both"/>
        <w:rPr>
          <w:rFonts w:ascii="PT Astra Serif" w:hAnsi="PT Astra Serif"/>
          <w:lang w:val="ru-RU"/>
        </w:rPr>
      </w:pPr>
      <w:r>
        <w:rPr>
          <w:rFonts w:eastAsia="Calibri" w:cs="PT Astra Serif" w:ascii="PT Astra Serif" w:hAnsi="PT Astra Serif"/>
          <w:bCs/>
          <w:spacing w:val="-4"/>
          <w:sz w:val="28"/>
          <w:szCs w:val="28"/>
          <w:lang w:val="ru-RU" w:eastAsia="en-US"/>
        </w:rPr>
        <w:t>в) включать в договоры, заключённые в целях исполнения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pPr>
        <w:pStyle w:val="Normal"/>
        <w:widowControl/>
        <w:suppressAutoHyphens w:val="true"/>
        <w:spacing w:lineRule="auto" w:line="240" w:before="0" w:after="0"/>
        <w:ind w:firstLine="737"/>
        <w:jc w:val="both"/>
        <w:rPr>
          <w:rFonts w:ascii="PT Astra Serif" w:hAnsi="PT Astra Serif"/>
          <w:lang w:val="ru-RU"/>
        </w:rPr>
      </w:pPr>
      <w:r>
        <w:rPr>
          <w:rFonts w:eastAsia="Calibri" w:cs="PT Astra Serif" w:ascii="PT Astra Serif" w:hAnsi="PT Astra Serif"/>
          <w:sz w:val="28"/>
          <w:szCs w:val="28"/>
          <w:lang w:val="ru-RU" w:eastAsia="en-US"/>
        </w:rPr>
        <w:t xml:space="preserve">г) освоить грант в течение 18 месяцев со дня получения гранта, а в случае продления Министерством срока освоения средств гранта </w:t>
      </w:r>
      <w:r>
        <w:rPr>
          <w:rFonts w:eastAsia="SimSun" w:cs="PT Astra Serif" w:ascii="PT Astra Serif" w:hAnsi="PT Astra Serif"/>
          <w:bCs/>
          <w:spacing w:val="-4"/>
          <w:sz w:val="28"/>
          <w:szCs w:val="28"/>
          <w:lang w:val="ru-RU" w:eastAsia="en-US"/>
        </w:rPr>
        <w:t>–</w:t>
      </w:r>
      <w:r>
        <w:rPr>
          <w:rFonts w:eastAsia="Calibri" w:cs="PT Astra Serif" w:ascii="PT Astra Serif" w:hAnsi="PT Astra Serif"/>
          <w:sz w:val="28"/>
          <w:szCs w:val="28"/>
          <w:lang w:val="ru-RU" w:eastAsia="en-US"/>
        </w:rPr>
        <w:t xml:space="preserve"> не позднее продлённого срока и использовать имущество, приобретаемое за счёт гранта, исключительно на создание и (или) развитие КФХ или ИП и только                     в деятельности КФХ или ИП и (или) на цели формирования неделимого фонда сельскохозяйственного потребительского кооператива, членом которого является указанное КФХ или ИП, на территории Ульяновской области, а также зарегистрировать свои права на указанное имущество в установленном законодательством Российской Федерации порядке, если такие права подлежат регистрации;</w:t>
      </w:r>
    </w:p>
    <w:p>
      <w:pPr>
        <w:pStyle w:val="Normal"/>
        <w:widowControl/>
        <w:suppressAutoHyphens w:val="true"/>
        <w:spacing w:lineRule="auto" w:line="228" w:before="0" w:after="0"/>
        <w:ind w:firstLine="737"/>
        <w:jc w:val="both"/>
        <w:rPr>
          <w:rFonts w:ascii="PT Astra Serif" w:hAnsi="PT Astra Serif"/>
          <w:lang w:val="ru-RU"/>
        </w:rPr>
      </w:pPr>
      <w:r>
        <w:rPr>
          <w:rFonts w:eastAsia="Calibri" w:cs="PT Astra Serif" w:ascii="PT Astra Serif" w:hAnsi="PT Astra Serif"/>
          <w:sz w:val="28"/>
          <w:szCs w:val="28"/>
          <w:lang w:val="ru-RU" w:eastAsia="en-US"/>
        </w:rPr>
        <w:t xml:space="preserve">д) оплачивать за счёт собственных средств не менее 10 процентов стоимости каждого </w:t>
      </w:r>
      <w:r>
        <w:rPr>
          <w:rFonts w:cs="PT Astra Serif" w:ascii="PT Astra Serif" w:hAnsi="PT Astra Serif"/>
          <w:sz w:val="28"/>
          <w:szCs w:val="28"/>
          <w:lang w:val="ru-RU"/>
        </w:rPr>
        <w:t>приобретаемого имущества, выполняемых работ, оказываемых услуг (без учёта сумм налога на добавленную стоимость)</w:t>
      </w:r>
      <w:r>
        <w:rPr>
          <w:rStyle w:val="Style15"/>
          <w:rFonts w:cs="PT Astra Serif" w:ascii="PT Astra Serif" w:hAnsi="PT Astra Serif"/>
          <w:sz w:val="28"/>
          <w:szCs w:val="28"/>
        </w:rPr>
        <w:footnoteReference w:id="2"/>
      </w:r>
      <w:r>
        <w:rPr>
          <w:rFonts w:cs="PT Astra Serif" w:ascii="PT Astra Serif" w:hAnsi="PT Astra Serif"/>
          <w:sz w:val="28"/>
          <w:szCs w:val="28"/>
          <w:lang w:val="ru-RU"/>
        </w:rPr>
        <w:t xml:space="preserve">, указанных в плане затрат, </w:t>
      </w:r>
      <w:r>
        <w:rPr>
          <w:rFonts w:cs="PT Astra Serif" w:ascii="PT Astra Serif" w:hAnsi="PT Astra Serif"/>
          <w:spacing w:val="-4"/>
          <w:sz w:val="28"/>
          <w:szCs w:val="28"/>
          <w:lang w:val="ru-RU"/>
        </w:rPr>
        <w:t>за исключением расходов, направляем</w:t>
      </w:r>
      <w:r>
        <w:rPr>
          <w:rFonts w:eastAsia="SimSun" w:cs="PT Astra Serif" w:ascii="PT Astra Serif" w:hAnsi="PT Astra Serif"/>
          <w:spacing w:val="-4"/>
          <w:sz w:val="28"/>
          <w:szCs w:val="28"/>
          <w:lang w:val="ru-RU"/>
        </w:rPr>
        <w:t xml:space="preserve">ых                       </w:t>
      </w:r>
      <w:r>
        <w:rPr>
          <w:rFonts w:cs="PT Astra Serif" w:ascii="PT Astra Serif" w:hAnsi="PT Astra Serif"/>
          <w:spacing w:val="-4"/>
          <w:sz w:val="28"/>
          <w:szCs w:val="28"/>
          <w:lang w:val="ru-RU"/>
        </w:rPr>
        <w:t>на формирование неделимого фонда сельскохозяйственного потребительского кооператива;</w:t>
      </w:r>
    </w:p>
    <w:p>
      <w:pPr>
        <w:pStyle w:val="Normal"/>
        <w:widowControl/>
        <w:suppressAutoHyphens w:val="true"/>
        <w:spacing w:lineRule="auto" w:line="228" w:before="0" w:after="0"/>
        <w:ind w:firstLine="737"/>
        <w:jc w:val="both"/>
        <w:rPr>
          <w:rFonts w:ascii="PT Astra Serif" w:hAnsi="PT Astra Serif"/>
          <w:lang w:val="ru-RU"/>
        </w:rPr>
      </w:pPr>
      <w:r>
        <w:rPr>
          <w:rFonts w:cs="PT Astra Serif" w:ascii="PT Astra Serif" w:hAnsi="PT Astra Serif"/>
          <w:sz w:val="28"/>
          <w:szCs w:val="28"/>
          <w:lang w:val="ru-RU"/>
        </w:rPr>
        <w:t xml:space="preserve">е) использовать грант в соответствии с </w:t>
      </w:r>
      <w:r>
        <w:rPr>
          <w:rFonts w:cs="PT Astra Serif" w:ascii="PT Astra Serif" w:hAnsi="PT Astra Serif"/>
          <w:bCs/>
          <w:sz w:val="28"/>
          <w:szCs w:val="28"/>
          <w:lang w:val="ru-RU" w:eastAsia="en-US"/>
        </w:rPr>
        <w:t>проектом «Агростартап»</w:t>
      </w:r>
      <w:r>
        <w:rPr>
          <w:rFonts w:cs="PT Astra Serif" w:ascii="PT Astra Serif" w:hAnsi="PT Astra Serif"/>
          <w:sz w:val="28"/>
          <w:szCs w:val="28"/>
          <w:lang w:val="ru-RU"/>
        </w:rPr>
        <w:t>, утверждённым конкурсной комиссией;</w:t>
      </w:r>
    </w:p>
    <w:p>
      <w:pPr>
        <w:pStyle w:val="Normal"/>
        <w:spacing w:lineRule="auto" w:line="240" w:before="0" w:after="0"/>
        <w:ind w:firstLine="709"/>
        <w:jc w:val="both"/>
        <w:rPr>
          <w:rFonts w:ascii="PT Astra Serif" w:hAnsi="PT Astra Serif"/>
          <w:lang w:val="ru-RU"/>
        </w:rPr>
      </w:pPr>
      <w:r>
        <w:rPr>
          <w:rFonts w:eastAsia="Calibri" w:cs="PT Astra Serif" w:ascii="PT Astra Serif" w:hAnsi="PT Astra Serif"/>
          <w:sz w:val="28"/>
          <w:szCs w:val="28"/>
          <w:lang w:val="ru-RU" w:eastAsia="en-US"/>
        </w:rPr>
        <w:t xml:space="preserve">ж) принять в течение года предоставления гранта </w:t>
      </w:r>
      <w:r>
        <w:rPr>
          <w:rFonts w:eastAsia="Calibri" w:cs="PT Astra Serif" w:ascii="PT Astra Serif" w:hAnsi="PT Astra Serif"/>
          <w:bCs/>
          <w:sz w:val="28"/>
          <w:szCs w:val="28"/>
          <w:lang w:val="ru-RU" w:eastAsia="en-US"/>
        </w:rPr>
        <w:t>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КФХ и (или) ИП учитываются в качестве новых постоянных работников)</w:t>
      </w:r>
      <w:r>
        <w:rPr>
          <w:rFonts w:eastAsia="Calibri" w:cs="PT Astra Serif" w:ascii="PT Astra Serif" w:hAnsi="PT Astra Serif"/>
          <w:sz w:val="28"/>
          <w:szCs w:val="28"/>
          <w:lang w:val="ru-RU" w:eastAsia="en-US"/>
        </w:rPr>
        <w:t xml:space="preserve">, и сохранить вновь созданные рабочие места для постоянной работы в течение не менее 5 лет со дня получения гранта             с уровнем </w:t>
      </w:r>
      <w:r>
        <w:rPr>
          <w:rFonts w:eastAsia="Calibri" w:cs="PT Astra Serif" w:ascii="PT Astra Serif" w:hAnsi="PT Astra Serif"/>
          <w:spacing w:val="-4"/>
          <w:sz w:val="28"/>
          <w:szCs w:val="28"/>
          <w:lang w:val="ru-RU" w:eastAsia="en-US"/>
        </w:rPr>
        <w:t xml:space="preserve">заработной платы, предусмотренным </w:t>
      </w:r>
      <w:r>
        <w:rPr>
          <w:rFonts w:eastAsia="SimSun" w:cs="PT Astra Serif" w:ascii="PT Astra Serif" w:hAnsi="PT Astra Serif"/>
          <w:bCs/>
          <w:spacing w:val="-4"/>
          <w:sz w:val="28"/>
          <w:szCs w:val="28"/>
          <w:lang w:val="ru-RU" w:eastAsia="en-US"/>
        </w:rPr>
        <w:t>проектом «Агростартап»</w:t>
      </w:r>
      <w:r>
        <w:rPr>
          <w:rFonts w:eastAsia="Calibri" w:cs="PT Astra Serif" w:ascii="PT Astra Serif" w:hAnsi="PT Astra Serif"/>
          <w:sz w:val="28"/>
          <w:szCs w:val="28"/>
          <w:lang w:val="ru-RU" w:eastAsia="en-US"/>
        </w:rPr>
        <w:t>;</w:t>
      </w:r>
    </w:p>
    <w:p>
      <w:pPr>
        <w:pStyle w:val="Normal"/>
        <w:spacing w:lineRule="auto" w:line="228" w:before="0" w:after="0"/>
        <w:ind w:firstLine="709"/>
        <w:jc w:val="both"/>
        <w:rPr>
          <w:rFonts w:ascii="PT Astra Serif" w:hAnsi="PT Astra Serif"/>
          <w:lang w:val="ru-RU"/>
        </w:rPr>
      </w:pPr>
      <w:r>
        <w:rPr>
          <w:rFonts w:eastAsia="Calibri" w:cs="PT Astra Serif" w:ascii="PT Astra Serif" w:hAnsi="PT Astra Serif"/>
          <w:sz w:val="28"/>
          <w:szCs w:val="28"/>
          <w:lang w:val="ru-RU"/>
        </w:rPr>
        <w:t xml:space="preserve">з) осуществлять деятельность КФХ или ИП </w:t>
      </w:r>
      <w:r>
        <w:rPr>
          <w:rFonts w:cs="PT Astra Serif" w:ascii="PT Astra Serif" w:hAnsi="PT Astra Serif"/>
          <w:sz w:val="28"/>
          <w:szCs w:val="28"/>
          <w:lang w:val="ru-RU" w:eastAsia="en-US"/>
        </w:rPr>
        <w:t xml:space="preserve">и производство сельскохозяйственной продукции в соответствии с видом деятельности, для ведения которого предоставлен грант, </w:t>
      </w:r>
      <w:r>
        <w:rPr>
          <w:rFonts w:eastAsia="Calibri" w:cs="PT Astra Serif" w:ascii="PT Astra Serif" w:hAnsi="PT Astra Serif"/>
          <w:sz w:val="28"/>
          <w:szCs w:val="28"/>
          <w:lang w:val="ru-RU"/>
        </w:rPr>
        <w:t xml:space="preserve">в течение не менее 5 лет </w:t>
      </w:r>
      <w:r>
        <w:rPr>
          <w:rFonts w:eastAsia="Calibri" w:cs="PT Astra Serif" w:ascii="PT Astra Serif" w:hAnsi="PT Astra Serif"/>
          <w:sz w:val="28"/>
          <w:szCs w:val="28"/>
          <w:lang w:val="ru-RU" w:eastAsia="en-US"/>
        </w:rPr>
        <w:t>со дня получения гранта;</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 xml:space="preserve">и) в случае болезни, призыва в Вооружённые Силы Российской Федерации или иных непредвиденных обстоятельств, связанных с отсутствием или невозможностью осуществления хозяйственной деятельности лично,          по согласованию с Министерством </w:t>
      </w:r>
      <w:r>
        <w:rPr>
          <w:rFonts w:eastAsia="Calibri" w:cs="PT Astra Serif" w:ascii="PT Astra Serif" w:hAnsi="PT Astra Serif"/>
          <w:sz w:val="28"/>
          <w:szCs w:val="28"/>
          <w:lang w:val="ru-RU" w:eastAsia="en-US"/>
        </w:rPr>
        <w:t>передать руководство и исполнение обязательств по полученному гранту в доверительное управление без права продажи имущества, приобретённого за счёт гранта;</w:t>
      </w:r>
    </w:p>
    <w:p>
      <w:pPr>
        <w:pStyle w:val="Normal"/>
        <w:spacing w:lineRule="auto" w:line="240" w:before="0" w:after="0"/>
        <w:ind w:firstLine="720"/>
        <w:jc w:val="both"/>
        <w:rPr>
          <w:rFonts w:ascii="PT Astra Serif" w:hAnsi="PT Astra Serif"/>
          <w:lang w:val="ru-RU"/>
        </w:rPr>
      </w:pPr>
      <w:r>
        <w:rPr>
          <w:rFonts w:cs="PT Astra Serif" w:ascii="PT Astra Serif" w:hAnsi="PT Astra Serif"/>
          <w:bCs/>
          <w:spacing w:val="-4"/>
          <w:sz w:val="28"/>
          <w:szCs w:val="28"/>
          <w:lang w:val="ru-RU" w:eastAsia="en-US"/>
        </w:rPr>
        <w:t xml:space="preserve">к) ежегодно представлять в Министерство </w:t>
      </w:r>
      <w:r>
        <w:rPr>
          <w:rFonts w:eastAsia="Times New Roman" w:cs="PT Astra Serif" w:ascii="PT Astra Serif" w:hAnsi="PT Astra Serif"/>
          <w:bCs/>
          <w:spacing w:val="-4"/>
          <w:sz w:val="28"/>
          <w:szCs w:val="28"/>
          <w:lang w:val="ru-RU"/>
        </w:rPr>
        <w:t>отчётность</w:t>
      </w:r>
      <w:r>
        <w:rPr>
          <w:rFonts w:cs="PT Astra Serif" w:ascii="PT Astra Serif" w:hAnsi="PT Astra Serif"/>
          <w:bCs/>
          <w:spacing w:val="-4"/>
          <w:sz w:val="28"/>
          <w:szCs w:val="28"/>
          <w:lang w:val="ru-RU" w:eastAsia="en-US"/>
        </w:rPr>
        <w:t xml:space="preserve"> о результатах деятельности сельскохозяйственного потребительского кооператива, членом которого является КФХ или ИП, в течение 5 лет </w:t>
      </w:r>
      <w:r>
        <w:rPr>
          <w:rFonts w:eastAsia="Calibri" w:cs="PT Astra Serif" w:ascii="PT Astra Serif" w:hAnsi="PT Astra Serif"/>
          <w:bCs/>
          <w:spacing w:val="-4"/>
          <w:sz w:val="28"/>
          <w:szCs w:val="28"/>
          <w:lang w:val="ru-RU" w:eastAsia="en-US"/>
        </w:rPr>
        <w:t>со дня получения гранта</w:t>
      </w:r>
      <w:r>
        <w:rPr>
          <w:rFonts w:cs="PT Astra Serif" w:ascii="PT Astra Serif" w:hAnsi="PT Astra Serif"/>
          <w:bCs/>
          <w:color w:val="FF0000"/>
          <w:spacing w:val="-4"/>
          <w:sz w:val="28"/>
          <w:szCs w:val="28"/>
          <w:lang w:val="ru-RU" w:eastAsia="en-US"/>
        </w:rPr>
        <w:t xml:space="preserve"> </w:t>
      </w:r>
      <w:r>
        <w:rPr>
          <w:rFonts w:cs="PT Astra Serif" w:ascii="PT Astra Serif" w:hAnsi="PT Astra Serif"/>
          <w:bCs/>
          <w:spacing w:val="-4"/>
          <w:sz w:val="28"/>
          <w:szCs w:val="28"/>
          <w:lang w:val="ru-RU" w:eastAsia="en-US"/>
        </w:rPr>
        <w:t>(</w:t>
      </w:r>
      <w:r>
        <w:rPr>
          <w:rFonts w:eastAsia="Calibri" w:cs="PT Astra Serif" w:ascii="PT Astra Serif" w:hAnsi="PT Astra Serif"/>
          <w:bCs/>
          <w:spacing w:val="-4"/>
          <w:sz w:val="28"/>
          <w:szCs w:val="28"/>
          <w:lang w:val="ru-RU" w:eastAsia="en-US"/>
        </w:rPr>
        <w:t>о</w:t>
      </w:r>
      <w:r>
        <w:rPr>
          <w:rFonts w:eastAsia="Calibri" w:cs="PT Astra Serif" w:ascii="PT Astra Serif" w:hAnsi="PT Astra Serif"/>
          <w:bCs/>
          <w:color w:val="000000"/>
          <w:spacing w:val="-4"/>
          <w:sz w:val="28"/>
          <w:szCs w:val="28"/>
          <w:lang w:val="ru-RU" w:eastAsia="en-US"/>
        </w:rPr>
        <w:t xml:space="preserve">бязанность установлена для заявителей, </w:t>
      </w:r>
      <w:r>
        <w:rPr>
          <w:rFonts w:eastAsia="Calibri" w:cs="PT Astra Serif" w:ascii="PT Astra Serif" w:hAnsi="PT Astra Serif"/>
          <w:bCs/>
          <w:spacing w:val="-4"/>
          <w:sz w:val="28"/>
          <w:szCs w:val="28"/>
          <w:lang w:val="ru-RU" w:eastAsia="en-US"/>
        </w:rPr>
        <w:t>использовавших часть средств гранта    на цели формирования неделимого фонда сельскохозяйственного потребительского кооператива);</w:t>
      </w:r>
    </w:p>
    <w:p>
      <w:pPr>
        <w:pStyle w:val="Normal"/>
        <w:spacing w:lineRule="auto" w:line="228" w:before="0" w:after="0"/>
        <w:ind w:firstLine="709"/>
        <w:jc w:val="both"/>
        <w:rPr>
          <w:rFonts w:ascii="PT Astra Serif" w:hAnsi="PT Astra Serif"/>
          <w:lang w:val="ru-RU"/>
        </w:rPr>
      </w:pPr>
      <w:r>
        <w:rPr>
          <w:rFonts w:cs="PT Astra Serif" w:ascii="PT Astra Serif" w:hAnsi="PT Astra Serif"/>
          <w:sz w:val="28"/>
          <w:szCs w:val="28"/>
          <w:lang w:val="ru-RU"/>
        </w:rPr>
        <w:t xml:space="preserve">л) представлять в Министерство </w:t>
      </w:r>
      <w:r>
        <w:rPr>
          <w:rFonts w:cs="PT Astra Serif" w:ascii="PT Astra Serif" w:hAnsi="PT Astra Serif"/>
          <w:sz w:val="28"/>
          <w:szCs w:val="28"/>
          <w:lang w:val="ru-RU" w:eastAsia="en-US"/>
        </w:rPr>
        <w:t xml:space="preserve">отчётную информацию с приложением </w:t>
      </w:r>
      <w:r>
        <w:rPr>
          <w:rFonts w:cs="PT Astra Serif" w:ascii="PT Astra Serif" w:hAnsi="PT Astra Serif"/>
          <w:sz w:val="28"/>
          <w:szCs w:val="28"/>
          <w:lang w:val="ru-RU"/>
        </w:rPr>
        <w:t xml:space="preserve">документов, подтверждающих использование гранта </w:t>
      </w:r>
      <w:r>
        <w:rPr>
          <w:rFonts w:eastAsia="Calibri" w:cs="PT Astra Serif" w:ascii="PT Astra Serif" w:hAnsi="PT Astra Serif"/>
          <w:sz w:val="28"/>
          <w:szCs w:val="28"/>
          <w:lang w:val="ru-RU" w:eastAsia="en-US"/>
        </w:rPr>
        <w:t>в соответствии с планом затрат, утверждённым конкурсной комиссией</w:t>
      </w:r>
      <w:r>
        <w:rPr>
          <w:rFonts w:cs="PT Astra Serif" w:ascii="PT Astra Serif" w:hAnsi="PT Astra Serif"/>
          <w:sz w:val="28"/>
          <w:szCs w:val="28"/>
          <w:lang w:val="ru-RU"/>
        </w:rPr>
        <w:t>, а также отчётность о достижении плановых значений показателей результативности и иных запрашиваемых документов в соответствии с соглашением о предоставлении гранта;</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м) согласов</w:t>
      </w:r>
      <w:r>
        <w:rPr>
          <w:rFonts w:eastAsia="SimSun" w:cs="PT Astra Serif" w:ascii="PT Astra Serif" w:hAnsi="PT Astra Serif"/>
          <w:sz w:val="28"/>
          <w:szCs w:val="28"/>
          <w:lang w:val="ru-RU"/>
        </w:rPr>
        <w:t>ывать</w:t>
      </w:r>
      <w:r>
        <w:rPr>
          <w:rFonts w:cs="PT Astra Serif" w:ascii="PT Astra Serif" w:hAnsi="PT Astra Serif"/>
          <w:sz w:val="28"/>
          <w:szCs w:val="28"/>
          <w:lang w:val="ru-RU"/>
        </w:rPr>
        <w:t xml:space="preserve"> с Министерством реализ</w:t>
      </w:r>
      <w:r>
        <w:rPr>
          <w:rFonts w:eastAsia="SimSun" w:cs="PT Astra Serif" w:ascii="PT Astra Serif" w:hAnsi="PT Astra Serif"/>
          <w:sz w:val="28"/>
          <w:szCs w:val="28"/>
          <w:lang w:val="ru-RU"/>
        </w:rPr>
        <w:t>ацию</w:t>
      </w:r>
      <w:r>
        <w:rPr>
          <w:rFonts w:cs="PT Astra Serif" w:ascii="PT Astra Serif" w:hAnsi="PT Astra Serif"/>
          <w:sz w:val="28"/>
          <w:szCs w:val="28"/>
          <w:lang w:val="ru-RU"/>
        </w:rPr>
        <w:t>, передачу в аренду и (или) отчужд</w:t>
      </w:r>
      <w:r>
        <w:rPr>
          <w:rFonts w:eastAsia="SimSun" w:cs="PT Astra Serif" w:ascii="PT Astra Serif" w:hAnsi="PT Astra Serif"/>
          <w:sz w:val="28"/>
          <w:szCs w:val="28"/>
          <w:lang w:val="ru-RU"/>
        </w:rPr>
        <w:t>ение</w:t>
      </w:r>
      <w:r>
        <w:rPr>
          <w:rFonts w:cs="PT Astra Serif" w:ascii="PT Astra Serif" w:hAnsi="PT Astra Serif"/>
          <w:sz w:val="28"/>
          <w:szCs w:val="28"/>
          <w:lang w:val="ru-RU"/>
        </w:rPr>
        <w:t xml:space="preserve"> имущества, приобретённо</w:t>
      </w:r>
      <w:r>
        <w:rPr>
          <w:rFonts w:eastAsia="SimSun" w:cs="PT Astra Serif" w:ascii="PT Astra Serif" w:hAnsi="PT Astra Serif"/>
          <w:sz w:val="28"/>
          <w:szCs w:val="28"/>
          <w:lang w:val="ru-RU"/>
        </w:rPr>
        <w:t xml:space="preserve">го </w:t>
      </w:r>
      <w:r>
        <w:rPr>
          <w:rFonts w:cs="PT Astra Serif" w:ascii="PT Astra Serif" w:hAnsi="PT Astra Serif"/>
          <w:sz w:val="28"/>
          <w:szCs w:val="28"/>
          <w:lang w:val="ru-RU"/>
        </w:rPr>
        <w:t>с участием средств гранта «Агростартап», осуществляем</w:t>
      </w:r>
      <w:r>
        <w:rPr>
          <w:rFonts w:eastAsia="SimSun" w:cs="PT Astra Serif" w:ascii="PT Astra Serif" w:hAnsi="PT Astra Serif"/>
          <w:sz w:val="28"/>
          <w:szCs w:val="28"/>
          <w:lang w:val="ru-RU"/>
        </w:rPr>
        <w:t>ые</w:t>
      </w:r>
      <w:r>
        <w:rPr>
          <w:rFonts w:cs="PT Astra Serif" w:ascii="PT Astra Serif" w:hAnsi="PT Astra Serif"/>
          <w:sz w:val="28"/>
          <w:szCs w:val="28"/>
          <w:lang w:val="ru-RU"/>
        </w:rPr>
        <w:t xml:space="preserve"> в результате сделки, а также при условии неухудшения плановых показателей деятельности, предусмотренных </w:t>
      </w:r>
      <w:r>
        <w:rPr>
          <w:rFonts w:eastAsia="SimSun" w:cs="PT Astra Serif" w:ascii="PT Astra Serif" w:hAnsi="PT Astra Serif"/>
          <w:sz w:val="28"/>
          <w:szCs w:val="28"/>
          <w:lang w:val="ru-RU"/>
        </w:rPr>
        <w:t>проектом «Агростартап»</w:t>
      </w:r>
      <w:r>
        <w:rPr>
          <w:rFonts w:cs="PT Astra Serif" w:ascii="PT Astra Serif" w:hAnsi="PT Astra Serif"/>
          <w:sz w:val="28"/>
          <w:szCs w:val="28"/>
          <w:lang w:val="ru-RU"/>
        </w:rPr>
        <w:t xml:space="preserve"> и соглашением о предоставлении гранта;</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н) направить часть средств гранта на формирование неделимого фонда сельскохозяйственного потребительского кооператива, членом которого является КФХ или ИП, на развитие и создание которого предоставляется грант, в размере не менее 25 процентов и не более 50 процентов общего объёма средств (</w:t>
      </w:r>
      <w:r>
        <w:rPr>
          <w:rFonts w:eastAsia="Calibri" w:cs="PT Astra Serif" w:ascii="PT Astra Serif" w:hAnsi="PT Astra Serif"/>
          <w:sz w:val="28"/>
          <w:szCs w:val="28"/>
          <w:lang w:val="ru-RU" w:eastAsia="en-US"/>
        </w:rPr>
        <w:t>обязанность установлена для заявителей, использовавших часть средств гранта на цели формирования неделимого фонда сельскохозяйственного потребительского кооператива</w:t>
      </w:r>
      <w:r>
        <w:rPr>
          <w:rFonts w:cs="PT Astra Serif" w:ascii="PT Astra Serif" w:hAnsi="PT Astra Serif"/>
          <w:sz w:val="28"/>
          <w:szCs w:val="28"/>
          <w:lang w:val="ru-RU"/>
        </w:rPr>
        <w:t>);</w:t>
      </w:r>
    </w:p>
    <w:p>
      <w:pPr>
        <w:pStyle w:val="Normal"/>
        <w:spacing w:lineRule="auto" w:line="240" w:before="0" w:after="0"/>
        <w:ind w:firstLine="709"/>
        <w:jc w:val="both"/>
        <w:rPr>
          <w:rFonts w:ascii="PT Astra Serif" w:hAnsi="PT Astra Serif"/>
          <w:lang w:val="ru-RU"/>
        </w:rPr>
      </w:pPr>
      <w:r>
        <w:rPr>
          <w:rFonts w:eastAsia="Times New Roman" w:cs="PT Astra Serif" w:ascii="PT Astra Serif" w:hAnsi="PT Astra Serif"/>
          <w:sz w:val="28"/>
          <w:szCs w:val="28"/>
          <w:lang w:val="ru-RU" w:eastAsia="ru-RU"/>
        </w:rPr>
        <w:t xml:space="preserve">о) освоить средства, направленные на цели формирования неделимого фонда указанного сельскохозяйственного потребительского кооператива,           в течение 18 месяцев </w:t>
      </w:r>
      <w:r>
        <w:rPr>
          <w:rFonts w:eastAsia="Calibri" w:cs="PT Astra Serif" w:ascii="PT Astra Serif" w:hAnsi="PT Astra Serif"/>
          <w:sz w:val="28"/>
          <w:szCs w:val="28"/>
          <w:lang w:val="ru-RU" w:eastAsia="en-US"/>
        </w:rPr>
        <w:t xml:space="preserve">со дня получения гранта, а в случае продления Министерством срока освоения средств гранта </w:t>
      </w:r>
      <w:r>
        <w:rPr>
          <w:rFonts w:eastAsia="SimSun" w:cs="PT Astra Serif" w:ascii="PT Astra Serif" w:hAnsi="PT Astra Serif"/>
          <w:bCs/>
          <w:sz w:val="28"/>
          <w:szCs w:val="28"/>
          <w:lang w:val="ru-RU" w:eastAsia="en-US"/>
        </w:rPr>
        <w:t>–</w:t>
      </w:r>
      <w:r>
        <w:rPr>
          <w:rFonts w:eastAsia="Calibri" w:cs="PT Astra Serif" w:ascii="PT Astra Serif" w:hAnsi="PT Astra Serif"/>
          <w:sz w:val="28"/>
          <w:szCs w:val="28"/>
          <w:lang w:val="ru-RU" w:eastAsia="en-US"/>
        </w:rPr>
        <w:t xml:space="preserve"> не позднее продлённого срока </w:t>
      </w:r>
      <w:r>
        <w:rPr>
          <w:rFonts w:cs="PT Astra Serif" w:ascii="PT Astra Serif" w:hAnsi="PT Astra Serif"/>
          <w:sz w:val="28"/>
          <w:szCs w:val="28"/>
          <w:lang w:val="ru-RU"/>
        </w:rPr>
        <w:t>(</w:t>
      </w:r>
      <w:r>
        <w:rPr>
          <w:rFonts w:eastAsia="Calibri" w:cs="PT Astra Serif" w:ascii="PT Astra Serif" w:hAnsi="PT Astra Serif"/>
          <w:sz w:val="28"/>
          <w:szCs w:val="28"/>
          <w:lang w:val="ru-RU" w:eastAsia="en-US"/>
        </w:rPr>
        <w:t xml:space="preserve">обязанность установлена для </w:t>
      </w:r>
      <w:r>
        <w:rPr>
          <w:rFonts w:eastAsia="Times New Roman" w:cs="PT Astra Serif" w:ascii="PT Astra Serif" w:hAnsi="PT Astra Serif"/>
          <w:sz w:val="28"/>
          <w:szCs w:val="28"/>
          <w:lang w:val="ru-RU" w:eastAsia="ru-RU"/>
        </w:rPr>
        <w:t xml:space="preserve">сельскохозяйственного потребительского кооператива, членом которого является КФХ или ИП, </w:t>
      </w:r>
      <w:r>
        <w:rPr>
          <w:rFonts w:eastAsia="Calibri" w:cs="PT Astra Serif" w:ascii="PT Astra Serif" w:hAnsi="PT Astra Serif"/>
          <w:sz w:val="28"/>
          <w:szCs w:val="28"/>
          <w:lang w:val="ru-RU" w:eastAsia="en-US"/>
        </w:rPr>
        <w:t>в случае использования части средств гранта на цели формирования неделимого фонда сельскохозяйственного потребительского кооператива</w:t>
      </w:r>
      <w:r>
        <w:rPr>
          <w:rFonts w:cs="PT Astra Serif" w:ascii="PT Astra Serif" w:hAnsi="PT Astra Serif"/>
          <w:sz w:val="28"/>
          <w:szCs w:val="28"/>
          <w:lang w:val="ru-RU"/>
        </w:rPr>
        <w:t>);</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2) уведомлён(ена) о следующих запретах:</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 xml:space="preserve">а) использования гранта </w:t>
      </w:r>
      <w:r>
        <w:rPr>
          <w:rFonts w:cs="PT Astra Serif" w:ascii="PT Astra Serif" w:hAnsi="PT Astra Serif"/>
          <w:sz w:val="28"/>
          <w:szCs w:val="28"/>
          <w:lang w:val="ru-RU" w:eastAsia="en-US"/>
        </w:rPr>
        <w:t xml:space="preserve">на приобретение имущества у супруга (супруги), </w:t>
      </w:r>
      <w:r>
        <w:rPr>
          <w:rFonts w:eastAsia="Calibri" w:cs="PT Astra Serif" w:ascii="PT Astra Serif" w:hAnsi="PT Astra Serif"/>
          <w:sz w:val="28"/>
          <w:szCs w:val="28"/>
          <w:lang w:val="ru-RU" w:eastAsia="en-US"/>
        </w:rPr>
        <w:t>близких родственников (родителей (в том числе усыновителей), детей (в том числе усыновлённых), полнородных и неполнородных братьев и сестёр, дедушек (бабушек), внуков)</w:t>
      </w:r>
      <w:r>
        <w:rPr>
          <w:rFonts w:cs="PT Astra Serif" w:ascii="PT Astra Serif" w:hAnsi="PT Astra Serif"/>
          <w:sz w:val="28"/>
          <w:szCs w:val="28"/>
          <w:lang w:val="ru-RU" w:eastAsia="en-US"/>
        </w:rPr>
        <w:t>;</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б) продажи, дарения, передачи в аренду, обмена или взноса в виде пая, вклада или отчуждения иным образом в соответствии с законодательством Российской Федерации в течение 5 лет со дня получения гранта имущества, приобретённого за счёт гранта</w:t>
      </w:r>
      <w:r>
        <w:rPr>
          <w:rFonts w:eastAsia="Calibri" w:cs="PT Astra Serif" w:ascii="PT Astra Serif" w:hAnsi="PT Astra Serif"/>
          <w:sz w:val="28"/>
          <w:szCs w:val="28"/>
          <w:lang w:val="ru-RU" w:eastAsia="en-US"/>
        </w:rPr>
        <w:t>;</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3) уведомлён(ена) об обязанности возвратить полученный грант в доход областного бюджета Ульяновской области в полном объёме в течение                30 календарных дней со дня получения от Министерства требования о возврате гранта в следующих случаях:</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eastAsia="en-US"/>
        </w:rPr>
        <w:t xml:space="preserve">а) нарушения получателем гранта условий, установленных при предоставлении гранта, или установления факта представления недостоверных сведений, выявленных по результатам проведённых Министерством или уполномоченным органом государственного финансового контроля Ульяновской области проверок, за исключением случая </w:t>
      </w:r>
      <w:r>
        <w:rPr>
          <w:rFonts w:cs="PT Astra Serif" w:ascii="PT Astra Serif" w:hAnsi="PT Astra Serif"/>
          <w:bCs/>
          <w:sz w:val="28"/>
          <w:szCs w:val="28"/>
          <w:lang w:val="ru-RU" w:eastAsia="en-US"/>
        </w:rPr>
        <w:t>представления документов в подтверждение использования гранта, содержащих недостоверные сведения, и возвратом в связи с этим в областной бюджет Ульяновской области только той части гранта, использование которой подтверждено документами, содержащими недостоверные сведения;</w:t>
      </w:r>
    </w:p>
    <w:p>
      <w:pPr>
        <w:pStyle w:val="Normal"/>
        <w:spacing w:lineRule="auto" w:line="240" w:before="0" w:after="0"/>
        <w:ind w:firstLine="709"/>
        <w:jc w:val="both"/>
        <w:rPr/>
      </w:pPr>
      <w:r>
        <w:rPr>
          <w:rFonts w:cs="PT Astra Serif" w:ascii="PT Astra Serif" w:hAnsi="PT Astra Serif"/>
          <w:sz w:val="28"/>
          <w:szCs w:val="28"/>
          <w:lang w:val="ru-RU" w:eastAsia="en-US"/>
        </w:rPr>
        <w:t xml:space="preserve">б) невыполнения получателем гранта одного или нескольких условий соглашения о предоставлении гранта, предусмотренных подпунктами 1, 3-8, 11, 13 и 16 </w:t>
      </w:r>
      <w:hyperlink r:id="rId2">
        <w:r>
          <w:rPr>
            <w:rStyle w:val="Style14"/>
            <w:rFonts w:eastAsia="Times New Roman" w:cs="PT Astra Serif" w:ascii="PT Astra Serif" w:hAnsi="PT Astra Serif"/>
            <w:sz w:val="28"/>
            <w:szCs w:val="28"/>
            <w:lang w:val="ru-RU" w:eastAsia="en-US"/>
          </w:rPr>
          <w:t>пункта 2</w:t>
        </w:r>
      </w:hyperlink>
      <w:r>
        <w:rPr>
          <w:rFonts w:eastAsia="Times New Roman" w:cs="PT Astra Serif" w:ascii="PT Astra Serif" w:hAnsi="PT Astra Serif"/>
          <w:sz w:val="28"/>
          <w:szCs w:val="28"/>
          <w:lang w:val="ru-RU" w:eastAsia="en-US"/>
        </w:rPr>
        <w:t>7 Правил, за исключением случаев:</w:t>
      </w:r>
    </w:p>
    <w:p>
      <w:pPr>
        <w:pStyle w:val="Normal"/>
        <w:spacing w:lineRule="auto" w:line="235" w:before="0" w:after="0"/>
        <w:ind w:firstLine="709"/>
        <w:jc w:val="both"/>
        <w:rPr/>
      </w:pPr>
      <w:r>
        <w:rPr>
          <w:rFonts w:eastAsia="Times New Roman" w:cs="PT Astra Serif" w:ascii="PT Astra Serif" w:hAnsi="PT Astra Serif"/>
          <w:sz w:val="28"/>
          <w:szCs w:val="28"/>
          <w:lang w:val="ru-RU" w:eastAsia="en-US"/>
        </w:rPr>
        <w:t xml:space="preserve">использования гранта получателем гранта не в полном объёме в течение сроков, установленных </w:t>
      </w:r>
      <w:hyperlink r:id="rId3">
        <w:r>
          <w:rPr>
            <w:rStyle w:val="Style15"/>
            <w:rFonts w:eastAsia="Times New Roman" w:cs="PT Astra Serif" w:ascii="PT Astra Serif" w:hAnsi="PT Astra Serif"/>
            <w:position w:val="0"/>
            <w:sz w:val="28"/>
            <w:sz w:val="28"/>
            <w:szCs w:val="28"/>
            <w:vertAlign w:val="baseline"/>
            <w:lang w:val="ru-RU" w:eastAsia="en-US"/>
          </w:rPr>
          <w:t>подпунктами 3 и 14 пункта 27</w:t>
        </w:r>
      </w:hyperlink>
      <w:r>
        <w:rPr>
          <w:rFonts w:eastAsia="Times New Roman" w:cs="PT Astra Serif" w:ascii="PT Astra Serif" w:hAnsi="PT Astra Serif"/>
          <w:sz w:val="28"/>
          <w:szCs w:val="28"/>
          <w:lang w:val="ru-RU" w:eastAsia="en-US"/>
        </w:rPr>
        <w:t xml:space="preserve"> Правил, и возвратом                 в связи с этим в областной бюджет Ульяновской области остатка гранта                      в размере неосвоенного гранта или неосвоенной части средств гранта, направленного на цели формирования неделимого фонда сельскохо-зяйственного потребительского кооператива;</w:t>
      </w:r>
    </w:p>
    <w:p>
      <w:pPr>
        <w:pStyle w:val="Normal"/>
        <w:spacing w:lineRule="auto" w:line="235" w:before="0" w:after="0"/>
        <w:ind w:firstLine="709"/>
        <w:jc w:val="both"/>
        <w:rPr>
          <w:rFonts w:ascii="PT Astra Serif" w:hAnsi="PT Astra Serif"/>
          <w:lang w:val="ru-RU"/>
        </w:rPr>
      </w:pPr>
      <w:r>
        <w:rPr>
          <w:rFonts w:eastAsia="Times New Roman" w:cs="PT Astra Serif" w:ascii="PT Astra Serif" w:hAnsi="PT Astra Serif"/>
          <w:sz w:val="28"/>
          <w:szCs w:val="28"/>
          <w:lang w:val="ru-RU" w:eastAsia="en-US"/>
        </w:rPr>
        <w:t>представления получателем гранта не в полном объёме документов, подтверждающих использование гранта в соответствии с проектом «Агростартап» утверждённым конкурсной комиссией, согласно перечню документов, предусмотренных соглашением о предоставлении гранта,                          и возвратом в связи с этим в областной бюджет Ульяновской области только той части гранта, использование которой не подтверждено указанными документами в полном объёме;</w:t>
      </w:r>
    </w:p>
    <w:p>
      <w:pPr>
        <w:pStyle w:val="Normal"/>
        <w:spacing w:lineRule="auto" w:line="235" w:before="0" w:after="0"/>
        <w:ind w:firstLine="709"/>
        <w:jc w:val="both"/>
        <w:rPr>
          <w:rFonts w:ascii="PT Astra Serif" w:hAnsi="PT Astra Serif"/>
          <w:lang w:val="ru-RU"/>
        </w:rPr>
      </w:pPr>
      <w:r>
        <w:rPr>
          <w:rFonts w:eastAsia="Times New Roman" w:cs="PT Astra Serif" w:ascii="PT Astra Serif" w:hAnsi="PT Astra Serif"/>
          <w:sz w:val="28"/>
          <w:szCs w:val="28"/>
          <w:lang w:val="ru-RU" w:eastAsia="en-US"/>
        </w:rPr>
        <w:t xml:space="preserve">использования получателем гранта части гранта на цели,                                не предусмотренные проектом «Агростартап», утверждённым конкурсной комиссией, или использования им части гранта на приобретение имущества                у лиц, перечисленных в </w:t>
      </w:r>
      <w:r>
        <w:rPr>
          <w:rStyle w:val="Style15"/>
          <w:rFonts w:ascii="PT Astra Serif" w:hAnsi="PT Astra Serif"/>
          <w:position w:val="0"/>
          <w:sz w:val="28"/>
          <w:sz w:val="28"/>
          <w:szCs w:val="28"/>
          <w:vertAlign w:val="baseline"/>
          <w:lang w:val="ru-RU" w:eastAsia="en-US"/>
        </w:rPr>
        <w:t>подпункте 11 пункта</w:t>
      </w:r>
      <w:r>
        <w:rPr>
          <w:rStyle w:val="Style15"/>
          <w:rFonts w:ascii="PT Astra Serif" w:hAnsi="PT Astra Serif"/>
          <w:sz w:val="28"/>
          <w:szCs w:val="28"/>
          <w:lang w:val="ru-RU" w:eastAsia="en-US"/>
        </w:rPr>
        <w:t xml:space="preserve"> </w:t>
      </w:r>
      <w:r>
        <w:rPr>
          <w:rFonts w:ascii="PT Astra Serif" w:hAnsi="PT Astra Serif"/>
          <w:sz w:val="28"/>
          <w:szCs w:val="28"/>
          <w:lang w:val="ru-RU" w:eastAsia="en-US"/>
        </w:rPr>
        <w:t>27</w:t>
      </w:r>
      <w:r>
        <w:rPr>
          <w:rFonts w:eastAsia="Times New Roman" w:cs="PT Astra Serif" w:ascii="PT Astra Serif" w:hAnsi="PT Astra Serif"/>
          <w:sz w:val="28"/>
          <w:szCs w:val="28"/>
          <w:lang w:val="ru-RU" w:eastAsia="en-US"/>
        </w:rPr>
        <w:t xml:space="preserve"> Правил, и возвратом в связи               с этим в областной бюджет Ульяновской области только той части гранта, которая использована получателем гранта не по целевому назначению или                          на приобретение имущества у указанных лиц</w:t>
      </w:r>
      <w:r>
        <w:rPr>
          <w:rFonts w:cs="PT Astra Serif" w:ascii="PT Astra Serif" w:hAnsi="PT Astra Serif"/>
          <w:sz w:val="28"/>
          <w:szCs w:val="28"/>
          <w:lang w:val="ru-RU" w:eastAsia="en-US"/>
        </w:rPr>
        <w:t>;</w:t>
      </w:r>
    </w:p>
    <w:p>
      <w:pPr>
        <w:pStyle w:val="Normal"/>
        <w:spacing w:lineRule="auto" w:line="235" w:before="0" w:after="0"/>
        <w:ind w:firstLine="709"/>
        <w:jc w:val="both"/>
        <w:rPr>
          <w:rFonts w:ascii="PT Astra Serif" w:hAnsi="PT Astra Serif"/>
          <w:spacing w:val="-4"/>
          <w:lang w:val="ru-RU"/>
        </w:rPr>
      </w:pPr>
      <w:r>
        <w:rPr>
          <w:rFonts w:cs="PT Astra Serif" w:ascii="PT Astra Serif" w:hAnsi="PT Astra Serif"/>
          <w:spacing w:val="-4"/>
          <w:sz w:val="28"/>
          <w:szCs w:val="28"/>
          <w:lang w:val="ru-RU" w:eastAsia="en-US"/>
        </w:rPr>
        <w:t>невыполнения получателем гранта условий соглашения о предоставлении гранта, предусмотренных подпунктами 1, 9 и 12 пункта 27 Правил, и возвратом     в связи с этим в областной бюджет Ульяновской области только той части гранта, которая использована на выполнение обязательств по договорам,                            не предусматривающим согласие лиц, являющихся поставщиками (подрядчиками, исполнителями), указанных в подпункте 1 пункта 27 Правил, и (или) которая использована на приобретение имущества, которое отчуждено одним или несколькими способами, перечисленными в подпункте 12 пункта 27 Правил,               до истечения 5 лет со дня получения гранта, и (или) на цели формирования неделимого фонда сельскохозяйственного потребительского кооператива;</w:t>
      </w:r>
    </w:p>
    <w:p>
      <w:pPr>
        <w:pStyle w:val="Normal"/>
        <w:spacing w:lineRule="auto" w:line="235" w:before="0" w:after="0"/>
        <w:ind w:firstLine="709"/>
        <w:jc w:val="both"/>
        <w:rPr/>
      </w:pPr>
      <w:r>
        <w:rPr>
          <w:rFonts w:cs="PT Astra Serif" w:ascii="PT Astra Serif" w:hAnsi="PT Astra Serif"/>
          <w:sz w:val="28"/>
          <w:szCs w:val="28"/>
          <w:lang w:val="ru-RU" w:eastAsia="en-US"/>
        </w:rPr>
        <w:t xml:space="preserve">в) непредставления или несвоевременного представления получателем гранта отчётной информации, предусмотренной </w:t>
      </w:r>
      <w:hyperlink r:id="rId4">
        <w:r>
          <w:rPr>
            <w:rStyle w:val="Style15"/>
            <w:rFonts w:eastAsia="Times New Roman" w:cs="PT Astra Serif" w:ascii="PT Astra Serif" w:hAnsi="PT Astra Serif"/>
            <w:position w:val="0"/>
            <w:sz w:val="28"/>
            <w:sz w:val="28"/>
            <w:szCs w:val="28"/>
            <w:vertAlign w:val="baseline"/>
            <w:lang w:val="ru-RU" w:eastAsia="en-US"/>
          </w:rPr>
          <w:t>подпунктом 10 пункта 27</w:t>
        </w:r>
      </w:hyperlink>
      <w:r>
        <w:rPr>
          <w:rFonts w:eastAsia="Times New Roman" w:cs="PT Astra Serif" w:ascii="PT Astra Serif" w:hAnsi="PT Astra Serif"/>
          <w:sz w:val="28"/>
          <w:szCs w:val="28"/>
          <w:lang w:val="ru-RU" w:eastAsia="en-US"/>
        </w:rPr>
        <w:t xml:space="preserve"> Правил, в том числе документов, подтверждающих использование гранта                в соответствии с проектом «Агростартап», утверждённым конкурсной комиссией, согласно перечню документов, предусмотренных сог</w:t>
      </w:r>
      <w:r>
        <w:rPr>
          <w:rFonts w:cs="PT Astra Serif" w:ascii="PT Astra Serif" w:hAnsi="PT Astra Serif"/>
          <w:sz w:val="28"/>
          <w:szCs w:val="28"/>
          <w:lang w:val="ru-RU" w:eastAsia="en-US"/>
        </w:rPr>
        <w:t>лашением                 о предоставлении гранта;</w:t>
      </w:r>
    </w:p>
    <w:p>
      <w:pPr>
        <w:pStyle w:val="Normal"/>
        <w:spacing w:lineRule="auto" w:line="235" w:before="0" w:after="0"/>
        <w:ind w:firstLine="709"/>
        <w:jc w:val="both"/>
        <w:rPr>
          <w:rFonts w:ascii="PT Astra Serif" w:hAnsi="PT Astra Serif"/>
          <w:lang w:val="ru-RU"/>
        </w:rPr>
      </w:pPr>
      <w:r>
        <w:rPr>
          <w:rFonts w:cs="PT Astra Serif" w:ascii="PT Astra Serif" w:hAnsi="PT Astra Serif"/>
          <w:sz w:val="28"/>
          <w:szCs w:val="28"/>
          <w:lang w:val="ru-RU" w:eastAsia="en-US"/>
        </w:rPr>
        <w:t>г) непредставления или несвоевременного представления получателем гранта отчётности о достижении плановых значений показателей результативности;</w:t>
      </w:r>
    </w:p>
    <w:p>
      <w:pPr>
        <w:pStyle w:val="Normal"/>
        <w:spacing w:lineRule="auto" w:line="235" w:before="0" w:after="0"/>
        <w:ind w:firstLine="709"/>
        <w:jc w:val="both"/>
        <w:rPr>
          <w:rFonts w:ascii="PT Astra Serif" w:hAnsi="PT Astra Serif"/>
          <w:lang w:val="ru-RU"/>
        </w:rPr>
      </w:pPr>
      <w:r>
        <w:rPr>
          <w:rFonts w:cs="PT Astra Serif" w:ascii="PT Astra Serif" w:hAnsi="PT Astra Serif"/>
          <w:bCs/>
          <w:sz w:val="28"/>
          <w:szCs w:val="28"/>
          <w:lang w:val="ru-RU" w:eastAsia="en-US"/>
        </w:rPr>
        <w:t>4) уведомлён(ена) также о том, что в случае недостижения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объёме, рассчитанном по формуле, установленной абзацем 11 пункта 31 Правил;</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eastAsia="en-US"/>
        </w:rPr>
        <w:t>5) в соответствии со статьёй 9 Федерального закона от 27.07.2006             № 152-ФЗ «О персональных данных» даю своё согласие на обработку, моих персональных данных и подтверждаю, что, давая настоящее согласие,                  я действую в соответствии со своей волей и в своих интересах.</w:t>
      </w:r>
    </w:p>
    <w:p>
      <w:pPr>
        <w:pStyle w:val="Standard"/>
        <w:ind w:firstLine="708"/>
        <w:jc w:val="both"/>
        <w:rPr>
          <w:rFonts w:ascii="PT Astra Serif" w:hAnsi="PT Astra Serif"/>
        </w:rPr>
      </w:pPr>
      <w:r>
        <w:rPr>
          <w:rFonts w:ascii="PT Astra Serif" w:hAnsi="PT Astra Serif"/>
          <w:sz w:val="28"/>
          <w:szCs w:val="28"/>
        </w:rPr>
        <w:t xml:space="preserve">Согласие даётся мною на обработку и размещение на </w:t>
      </w:r>
      <w:r>
        <w:rPr>
          <w:rFonts w:cs="Times New Roman" w:ascii="PT Astra Serif" w:hAnsi="PT Astra Serif"/>
          <w:bCs/>
          <w:sz w:val="28"/>
          <w:szCs w:val="28"/>
          <w:lang w:eastAsia="en-US"/>
        </w:rPr>
        <w:t xml:space="preserve">едином портале бюджетной системы Российской Федерации в информационно-телекоммуникационной сети «Интернет», на официальном сайте Министерства       и в других информационных системах с использованием средств автоматизации и (или) без использования средств автоматизации </w:t>
      </w:r>
      <w:r>
        <w:rPr>
          <w:rFonts w:ascii="PT Astra Serif" w:hAnsi="PT Astra Serif"/>
          <w:sz w:val="28"/>
          <w:szCs w:val="28"/>
        </w:rPr>
        <w:t>моих следующих персональных данных: фамилии, имени, отчества, пола; данных документа, удостоверяющего личность (номера, даты выдачи, наименования органа, выдавшего документ, удостоверяющий личность); адреса регистрации места жительства; идентификационного номера (ИНН); кода причины постановки      на учёт (КПП); почтового адреса; банковских реквизитов; номера контактного телефона, адреса электронной почты; информации проекта «Агростартап»         и других сведений.</w:t>
      </w:r>
    </w:p>
    <w:p>
      <w:pPr>
        <w:pStyle w:val="Standard"/>
        <w:ind w:firstLine="709"/>
        <w:jc w:val="both"/>
        <w:rPr>
          <w:rFonts w:ascii="PT Astra Serif" w:hAnsi="PT Astra Serif"/>
        </w:rPr>
      </w:pPr>
      <w:r>
        <w:rPr>
          <w:rFonts w:cs="PT Astra Serif" w:ascii="PT Astra Serif" w:hAnsi="PT Astra Serif"/>
          <w:bCs/>
          <w:spacing w:val="-4"/>
          <w:sz w:val="28"/>
          <w:szCs w:val="28"/>
          <w:lang w:eastAsia="en-US"/>
        </w:rP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законодательством.</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Расчётный счёт для перечисления гранта ____________________________</w:t>
      </w:r>
    </w:p>
    <w:p>
      <w:pPr>
        <w:pStyle w:val="Normal"/>
        <w:spacing w:lineRule="auto" w:line="240" w:before="0" w:after="0"/>
        <w:ind w:firstLine="5529"/>
        <w:jc w:val="both"/>
        <w:rPr>
          <w:rFonts w:ascii="PT Astra Serif" w:hAnsi="PT Astra Serif"/>
          <w:lang w:val="ru-RU"/>
        </w:rPr>
      </w:pPr>
      <w:r>
        <w:rPr>
          <w:rFonts w:eastAsia="PT Astra Serif" w:cs="PT Astra Serif" w:ascii="PT Astra Serif" w:hAnsi="PT Astra Serif"/>
          <w:sz w:val="18"/>
          <w:szCs w:val="18"/>
          <w:lang w:val="ru-RU"/>
        </w:rPr>
        <w:t xml:space="preserve">           </w:t>
      </w:r>
      <w:r>
        <w:rPr>
          <w:rFonts w:cs="PT Astra Serif" w:ascii="PT Astra Serif" w:hAnsi="PT Astra Serif"/>
          <w:szCs w:val="18"/>
          <w:lang w:val="ru-RU"/>
        </w:rPr>
        <w:t>(номер расчётного счёта, указывается</w:t>
      </w:r>
    </w:p>
    <w:p>
      <w:pPr>
        <w:pStyle w:val="Normal"/>
        <w:spacing w:lineRule="auto" w:line="240" w:before="0" w:after="0"/>
        <w:jc w:val="both"/>
        <w:rPr>
          <w:rFonts w:ascii="PT Astra Serif" w:hAnsi="PT Astra Serif"/>
          <w:lang w:val="ru-RU"/>
        </w:rPr>
      </w:pPr>
      <w:r>
        <w:rPr>
          <w:rFonts w:cs="PT Astra Serif" w:ascii="PT Astra Serif" w:hAnsi="PT Astra Serif"/>
          <w:sz w:val="28"/>
          <w:szCs w:val="28"/>
          <w:lang w:val="ru-RU"/>
        </w:rPr>
        <w:t>____________________________________________________________________</w:t>
      </w:r>
    </w:p>
    <w:p>
      <w:pPr>
        <w:pStyle w:val="Normal"/>
        <w:widowControl/>
        <w:suppressAutoHyphens w:val="true"/>
        <w:spacing w:lineRule="auto" w:line="240" w:before="0" w:after="0"/>
        <w:jc w:val="both"/>
        <w:rPr>
          <w:rFonts w:ascii="PT Astra Serif" w:hAnsi="PT Astra Serif"/>
          <w:lang w:val="ru-RU"/>
        </w:rPr>
      </w:pPr>
      <w:r>
        <w:rPr>
          <w:rFonts w:cs="PT Astra Serif" w:ascii="PT Astra Serif" w:hAnsi="PT Astra Serif"/>
          <w:szCs w:val="18"/>
          <w:lang w:val="ru-RU"/>
        </w:rPr>
        <w:t xml:space="preserve">заявителем, являющимся индивидуальным предпринимателем </w:t>
      </w:r>
      <w:r>
        <w:rPr>
          <w:rFonts w:eastAsia="SimSun" w:cs="PT Astra Serif" w:ascii="PT Astra Serif" w:hAnsi="PT Astra Serif"/>
          <w:bCs/>
          <w:spacing w:val="-4"/>
          <w:szCs w:val="18"/>
          <w:lang w:val="ru-RU" w:eastAsia="en-US"/>
        </w:rPr>
        <w:t>–</w:t>
      </w:r>
      <w:r>
        <w:rPr>
          <w:rFonts w:cs="PT Astra Serif" w:ascii="PT Astra Serif" w:hAnsi="PT Astra Serif"/>
          <w:szCs w:val="18"/>
          <w:lang w:val="ru-RU"/>
        </w:rPr>
        <w:t xml:space="preserve"> главой крестьянского (фермерского) хозяйства)</w:t>
      </w:r>
    </w:p>
    <w:p>
      <w:pPr>
        <w:pStyle w:val="Normal"/>
        <w:spacing w:lineRule="auto" w:line="240" w:before="0" w:after="0"/>
        <w:jc w:val="both"/>
        <w:rPr>
          <w:rFonts w:ascii="PT Astra Serif" w:hAnsi="PT Astra Serif"/>
          <w:lang w:val="ru-RU"/>
        </w:rPr>
      </w:pPr>
      <w:r>
        <w:rPr>
          <w:rFonts w:cs="PT Astra Serif" w:ascii="PT Astra Serif" w:hAnsi="PT Astra Serif"/>
          <w:sz w:val="28"/>
          <w:szCs w:val="28"/>
          <w:lang w:val="ru-RU"/>
        </w:rPr>
        <w:t>открыт в____________________________________________________________.</w:t>
      </w:r>
    </w:p>
    <w:p>
      <w:pPr>
        <w:pStyle w:val="Normal"/>
        <w:spacing w:lineRule="auto" w:line="240" w:before="0" w:after="0"/>
        <w:jc w:val="center"/>
        <w:rPr>
          <w:rFonts w:ascii="PT Astra Serif" w:hAnsi="PT Astra Serif"/>
          <w:sz w:val="22"/>
          <w:lang w:val="ru-RU"/>
        </w:rPr>
      </w:pPr>
      <w:r>
        <w:rPr>
          <w:rFonts w:cs="PT Astra Serif" w:ascii="PT Astra Serif" w:hAnsi="PT Astra Serif"/>
          <w:szCs w:val="18"/>
          <w:lang w:val="ru-RU"/>
        </w:rPr>
        <w:t>(наименование российской кредитной организации)</w:t>
      </w:r>
    </w:p>
    <w:p>
      <w:pPr>
        <w:pStyle w:val="Normal"/>
        <w:spacing w:lineRule="auto" w:line="240" w:before="0" w:after="0"/>
        <w:ind w:firstLine="709"/>
        <w:jc w:val="both"/>
        <w:rPr>
          <w:rFonts w:ascii="PT Astra Serif" w:hAnsi="PT Astra Serif"/>
          <w:lang w:val="ru-RU"/>
        </w:rPr>
      </w:pPr>
      <w:r>
        <w:rPr>
          <w:rFonts w:cs="PT Astra Serif" w:ascii="PT Astra Serif" w:hAnsi="PT Astra Serif"/>
          <w:sz w:val="28"/>
          <w:szCs w:val="28"/>
          <w:lang w:val="ru-RU"/>
        </w:rPr>
        <w:t>Достоверность и полноту сведений, содержащихся в настоящей заявке      и прилагаемых к ней документах, подтверждаю.</w:t>
      </w:r>
    </w:p>
    <w:p>
      <w:pPr>
        <w:pStyle w:val="Normal"/>
        <w:spacing w:lineRule="auto" w:line="240"/>
        <w:ind w:firstLine="709"/>
        <w:jc w:val="both"/>
        <w:rPr>
          <w:rFonts w:ascii="PT Astra Serif" w:hAnsi="PT Astra Serif"/>
          <w:lang w:val="ru-RU"/>
        </w:rPr>
      </w:pPr>
      <w:r>
        <w:rPr>
          <w:rFonts w:cs="PT Astra Serif" w:ascii="PT Astra Serif" w:hAnsi="PT Astra Serif"/>
          <w:sz w:val="28"/>
          <w:szCs w:val="28"/>
          <w:lang w:val="ru-RU"/>
        </w:rPr>
        <w:t xml:space="preserve">Телефон, </w:t>
      </w:r>
      <w:r>
        <w:rPr>
          <w:rFonts w:cs="PT Astra Serif" w:ascii="PT Astra Serif" w:hAnsi="PT Astra Serif"/>
          <w:sz w:val="28"/>
          <w:szCs w:val="28"/>
        </w:rPr>
        <w:t>e</w:t>
      </w:r>
      <w:r>
        <w:rPr>
          <w:rFonts w:cs="PT Astra Serif" w:ascii="PT Astra Serif" w:hAnsi="PT Astra Serif"/>
          <w:sz w:val="28"/>
          <w:szCs w:val="28"/>
          <w:lang w:val="ru-RU"/>
        </w:rPr>
        <w:t>-</w:t>
      </w:r>
      <w:r>
        <w:rPr>
          <w:rFonts w:cs="PT Astra Serif" w:ascii="PT Astra Serif" w:hAnsi="PT Astra Serif"/>
          <w:sz w:val="28"/>
          <w:szCs w:val="28"/>
        </w:rPr>
        <w:t>mail</w:t>
      </w:r>
      <w:r>
        <w:rPr>
          <w:rFonts w:cs="PT Astra Serif" w:ascii="PT Astra Serif" w:hAnsi="PT Astra Serif"/>
          <w:sz w:val="28"/>
          <w:szCs w:val="28"/>
          <w:lang w:val="ru-RU"/>
        </w:rPr>
        <w:t xml:space="preserve"> и другие контакты для оперативной связи: ____________</w:t>
      </w:r>
    </w:p>
    <w:p>
      <w:pPr>
        <w:pStyle w:val="Normal"/>
        <w:spacing w:lineRule="auto" w:line="240" w:before="0" w:after="0"/>
        <w:jc w:val="both"/>
        <w:rPr>
          <w:rFonts w:ascii="PT Astra Serif" w:hAnsi="PT Astra Serif"/>
          <w:lang w:val="ru-RU"/>
        </w:rPr>
      </w:pPr>
      <w:r>
        <w:rPr>
          <w:rFonts w:cs="PT Astra Serif" w:ascii="PT Astra Serif" w:hAnsi="PT Astra Serif"/>
          <w:sz w:val="28"/>
          <w:szCs w:val="28"/>
          <w:lang w:val="ru-RU"/>
        </w:rPr>
        <w:t>____________________________________________________________________</w:t>
      </w:r>
    </w:p>
    <w:p>
      <w:pPr>
        <w:pStyle w:val="Normal"/>
        <w:spacing w:lineRule="auto" w:line="240" w:before="0" w:after="0"/>
        <w:ind w:firstLine="709"/>
        <w:jc w:val="both"/>
        <w:rPr>
          <w:rFonts w:ascii="PT Astra Serif" w:hAnsi="PT Astra Serif" w:cs="PT Astra Serif"/>
          <w:sz w:val="28"/>
          <w:szCs w:val="28"/>
          <w:lang w:val="ru-RU"/>
        </w:rPr>
      </w:pPr>
      <w:r>
        <w:rPr>
          <w:rFonts w:cs="PT Astra Serif" w:ascii="PT Astra Serif" w:hAnsi="PT Astra Serif"/>
          <w:sz w:val="28"/>
          <w:szCs w:val="28"/>
          <w:lang w:val="ru-RU"/>
        </w:rPr>
      </w:r>
    </w:p>
    <w:p>
      <w:pPr>
        <w:pStyle w:val="Normal"/>
        <w:spacing w:lineRule="auto" w:line="240" w:before="0" w:after="0"/>
        <w:ind w:firstLine="709"/>
        <w:jc w:val="both"/>
        <w:rPr>
          <w:rFonts w:ascii="PT Astra Serif" w:hAnsi="PT Astra Serif"/>
          <w:lang w:val="ru-RU"/>
        </w:rPr>
      </w:pPr>
      <w:r>
        <w:rPr>
          <w:rFonts w:cs="PT Astra Serif" w:ascii="PT Astra Serif" w:hAnsi="PT Astra Serif"/>
          <w:bCs/>
          <w:spacing w:val="-4"/>
          <w:sz w:val="28"/>
          <w:szCs w:val="28"/>
          <w:lang w:val="ru-RU" w:eastAsia="en-US"/>
        </w:rPr>
        <w:t>К заявке прилагаются следующие документы на ______ листах:</w:t>
      </w:r>
    </w:p>
    <w:p>
      <w:pPr>
        <w:pStyle w:val="Normal"/>
        <w:spacing w:lineRule="auto" w:line="240" w:before="0" w:after="0"/>
        <w:ind w:firstLine="720"/>
        <w:jc w:val="both"/>
        <w:rPr>
          <w:rFonts w:ascii="PT Astra Serif" w:hAnsi="PT Astra Serif" w:cs="PT Astra Serif"/>
          <w:sz w:val="28"/>
          <w:szCs w:val="28"/>
          <w:lang w:val="ru-RU"/>
        </w:rPr>
      </w:pPr>
      <w:r>
        <w:rPr>
          <w:rFonts w:cs="PT Astra Serif" w:ascii="PT Astra Serif" w:hAnsi="PT Astra Serif"/>
          <w:sz w:val="28"/>
          <w:szCs w:val="28"/>
          <w:lang w:val="ru-RU"/>
        </w:rPr>
      </w:r>
    </w:p>
    <w:tbl>
      <w:tblPr>
        <w:tblW w:w="9645" w:type="dxa"/>
        <w:jc w:val="left"/>
        <w:tblInd w:w="0" w:type="dxa"/>
        <w:tblCellMar>
          <w:top w:w="0" w:type="dxa"/>
          <w:left w:w="55" w:type="dxa"/>
          <w:bottom w:w="0" w:type="dxa"/>
          <w:right w:w="55" w:type="dxa"/>
        </w:tblCellMar>
        <w:tblLook w:firstRow="1" w:noVBand="1" w:lastRow="0" w:firstColumn="1" w:lastColumn="0" w:noHBand="0" w:val="04a0"/>
      </w:tblPr>
      <w:tblGrid>
        <w:gridCol w:w="950"/>
        <w:gridCol w:w="6904"/>
        <w:gridCol w:w="1791"/>
      </w:tblGrid>
      <w:tr>
        <w:trPr/>
        <w:tc>
          <w:tcPr>
            <w:tcW w:w="95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PT Astra Serif" w:hAnsi="PT Astra Serif"/>
                <w:sz w:val="24"/>
                <w:szCs w:val="24"/>
              </w:rPr>
            </w:pPr>
            <w:r>
              <w:rPr>
                <w:rFonts w:eastAsia="Times New Roman" w:cs="PT Astra Serif" w:ascii="PT Astra Serif" w:hAnsi="PT Astra Serif"/>
                <w:sz w:val="24"/>
                <w:szCs w:val="24"/>
                <w:lang w:val="ru-RU"/>
              </w:rPr>
              <w:t>№</w:t>
            </w:r>
          </w:p>
          <w:p>
            <w:pPr>
              <w:pStyle w:val="Normal"/>
              <w:spacing w:lineRule="auto" w:line="240" w:before="0" w:after="0"/>
              <w:jc w:val="center"/>
              <w:rPr>
                <w:rFonts w:ascii="PT Astra Serif" w:hAnsi="PT Astra Serif"/>
                <w:sz w:val="24"/>
                <w:szCs w:val="24"/>
              </w:rPr>
            </w:pPr>
            <w:r>
              <w:rPr>
                <w:rFonts w:eastAsia="Times New Roman" w:cs="PT Astra Serif" w:ascii="PT Astra Serif" w:hAnsi="PT Astra Serif"/>
                <w:sz w:val="24"/>
                <w:szCs w:val="24"/>
                <w:lang w:val="ru-RU"/>
              </w:rPr>
              <w:t>п/п</w:t>
            </w:r>
          </w:p>
        </w:tc>
        <w:tc>
          <w:tcPr>
            <w:tcW w:w="6904" w:type="dxa"/>
            <w:tcBorders>
              <w:top w:val="single" w:sz="4" w:space="0" w:color="000000"/>
              <w:left w:val="single" w:sz="4" w:space="0" w:color="000000"/>
              <w:bottom w:val="single" w:sz="4" w:space="0" w:color="000000"/>
            </w:tcBorders>
            <w:shd w:color="auto" w:fill="auto" w:val="clear"/>
            <w:vAlign w:val="center"/>
          </w:tcPr>
          <w:p>
            <w:pPr>
              <w:pStyle w:val="Style19"/>
              <w:spacing w:lineRule="auto" w:line="240" w:before="0" w:after="0"/>
              <w:jc w:val="center"/>
              <w:rPr>
                <w:rFonts w:ascii="PT Astra Serif" w:hAnsi="PT Astra Serif"/>
                <w:sz w:val="24"/>
                <w:szCs w:val="24"/>
                <w:lang w:val="ru-RU"/>
              </w:rPr>
            </w:pPr>
            <w:r>
              <w:rPr>
                <w:rFonts w:ascii="PT Astra Serif" w:hAnsi="PT Astra Serif"/>
                <w:sz w:val="24"/>
                <w:szCs w:val="24"/>
                <w:lang w:val="ru-RU"/>
              </w:rPr>
              <w:t>Наименование документа и его реквизиты (дата, №)</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PT Astra Serif" w:hAnsi="PT Astra Serif"/>
                <w:sz w:val="24"/>
                <w:szCs w:val="24"/>
              </w:rPr>
            </w:pPr>
            <w:r>
              <w:rPr>
                <w:rFonts w:eastAsia="Times New Roman" w:cs="PT Astra Serif" w:ascii="PT Astra Serif" w:hAnsi="PT Astra Serif"/>
                <w:sz w:val="24"/>
                <w:szCs w:val="24"/>
                <w:lang w:val="ru-RU"/>
              </w:rPr>
              <w:t>Количество листов</w:t>
            </w:r>
          </w:p>
        </w:tc>
      </w:tr>
      <w:tr>
        <w:trPr/>
        <w:tc>
          <w:tcPr>
            <w:tcW w:w="950" w:type="dxa"/>
            <w:tcBorders>
              <w:left w:val="single" w:sz="4" w:space="0" w:color="000000"/>
              <w:bottom w:val="single" w:sz="4" w:space="0" w:color="000000"/>
            </w:tcBorders>
            <w:shd w:color="auto" w:fill="auto" w:val="clear"/>
          </w:tcPr>
          <w:p>
            <w:pPr>
              <w:pStyle w:val="Style27"/>
              <w:spacing w:lineRule="auto" w:line="240" w:before="0" w:after="200"/>
              <w:jc w:val="center"/>
              <w:rPr>
                <w:rFonts w:ascii="PT Astra Serif" w:hAnsi="PT Astra Serif"/>
                <w:sz w:val="24"/>
                <w:szCs w:val="24"/>
              </w:rPr>
            </w:pPr>
            <w:r>
              <w:rPr>
                <w:rFonts w:eastAsia="Times New Roman" w:cs="PT Astra Serif" w:ascii="PT Astra Serif" w:hAnsi="PT Astra Serif"/>
                <w:sz w:val="24"/>
                <w:szCs w:val="24"/>
                <w:lang w:val="ru-RU"/>
              </w:rPr>
              <w:t>1.</w:t>
            </w:r>
          </w:p>
        </w:tc>
        <w:tc>
          <w:tcPr>
            <w:tcW w:w="6904" w:type="dxa"/>
            <w:tcBorders>
              <w:left w:val="single" w:sz="4" w:space="0" w:color="000000"/>
              <w:bottom w:val="single" w:sz="4" w:space="0" w:color="000000"/>
            </w:tcBorders>
            <w:shd w:color="auto" w:fill="auto" w:val="clear"/>
          </w:tcPr>
          <w:p>
            <w:pPr>
              <w:pStyle w:val="Style27"/>
              <w:snapToGrid w:val="false"/>
              <w:spacing w:lineRule="auto" w:line="240" w:before="0" w:after="200"/>
              <w:rPr>
                <w:rFonts w:ascii="PT Astra Serif" w:hAnsi="PT Astra Serif" w:eastAsia="Times New Roman" w:cs="PT Astra Serif"/>
                <w:sz w:val="24"/>
                <w:szCs w:val="24"/>
                <w:lang w:val="ru-RU"/>
              </w:rPr>
            </w:pPr>
            <w:r>
              <w:rPr>
                <w:rFonts w:eastAsia="Times New Roman" w:cs="PT Astra Serif" w:ascii="PT Astra Serif" w:hAnsi="PT Astra Serif"/>
                <w:sz w:val="24"/>
                <w:szCs w:val="24"/>
                <w:lang w:val="ru-RU"/>
              </w:rPr>
            </w:r>
          </w:p>
        </w:tc>
        <w:tc>
          <w:tcPr>
            <w:tcW w:w="1791" w:type="dxa"/>
            <w:tcBorders>
              <w:left w:val="single" w:sz="4" w:space="0" w:color="000000"/>
              <w:bottom w:val="single" w:sz="4" w:space="0" w:color="000000"/>
              <w:right w:val="single" w:sz="4" w:space="0" w:color="000000"/>
            </w:tcBorders>
            <w:shd w:color="auto" w:fill="auto" w:val="clear"/>
          </w:tcPr>
          <w:p>
            <w:pPr>
              <w:pStyle w:val="Style27"/>
              <w:snapToGrid w:val="false"/>
              <w:spacing w:lineRule="auto" w:line="240" w:before="0" w:after="200"/>
              <w:rPr>
                <w:rFonts w:ascii="PT Astra Serif" w:hAnsi="PT Astra Serif" w:eastAsia="Times New Roman" w:cs="PT Astra Serif"/>
                <w:sz w:val="24"/>
                <w:szCs w:val="24"/>
                <w:lang w:val="ru-RU"/>
              </w:rPr>
            </w:pPr>
            <w:r>
              <w:rPr>
                <w:rFonts w:eastAsia="Times New Roman" w:cs="PT Astra Serif" w:ascii="PT Astra Serif" w:hAnsi="PT Astra Serif"/>
                <w:sz w:val="24"/>
                <w:szCs w:val="24"/>
                <w:lang w:val="ru-RU"/>
              </w:rPr>
            </w:r>
          </w:p>
        </w:tc>
      </w:tr>
      <w:tr>
        <w:trPr/>
        <w:tc>
          <w:tcPr>
            <w:tcW w:w="950" w:type="dxa"/>
            <w:tcBorders>
              <w:left w:val="single" w:sz="4" w:space="0" w:color="000000"/>
              <w:bottom w:val="single" w:sz="4" w:space="0" w:color="000000"/>
            </w:tcBorders>
            <w:shd w:color="auto" w:fill="auto" w:val="clear"/>
          </w:tcPr>
          <w:p>
            <w:pPr>
              <w:pStyle w:val="Style27"/>
              <w:spacing w:lineRule="auto" w:line="240" w:before="0" w:after="200"/>
              <w:jc w:val="center"/>
              <w:rPr>
                <w:rFonts w:ascii="PT Astra Serif" w:hAnsi="PT Astra Serif"/>
                <w:sz w:val="24"/>
                <w:szCs w:val="24"/>
              </w:rPr>
            </w:pPr>
            <w:r>
              <w:rPr>
                <w:rFonts w:eastAsia="Times New Roman" w:cs="PT Astra Serif" w:ascii="PT Astra Serif" w:hAnsi="PT Astra Serif"/>
                <w:sz w:val="24"/>
                <w:szCs w:val="24"/>
                <w:lang w:val="ru-RU"/>
              </w:rPr>
              <w:t>2.</w:t>
            </w:r>
          </w:p>
        </w:tc>
        <w:tc>
          <w:tcPr>
            <w:tcW w:w="6904" w:type="dxa"/>
            <w:tcBorders>
              <w:left w:val="single" w:sz="4" w:space="0" w:color="000000"/>
              <w:bottom w:val="single" w:sz="4" w:space="0" w:color="000000"/>
            </w:tcBorders>
            <w:shd w:color="auto" w:fill="auto" w:val="clear"/>
          </w:tcPr>
          <w:p>
            <w:pPr>
              <w:pStyle w:val="Style27"/>
              <w:snapToGrid w:val="false"/>
              <w:spacing w:lineRule="auto" w:line="240" w:before="0" w:after="200"/>
              <w:rPr>
                <w:rFonts w:ascii="PT Astra Serif" w:hAnsi="PT Astra Serif" w:eastAsia="Times New Roman" w:cs="PT Astra Serif"/>
                <w:sz w:val="24"/>
                <w:szCs w:val="24"/>
                <w:lang w:val="ru-RU"/>
              </w:rPr>
            </w:pPr>
            <w:r>
              <w:rPr>
                <w:rFonts w:eastAsia="Times New Roman" w:cs="PT Astra Serif" w:ascii="PT Astra Serif" w:hAnsi="PT Astra Serif"/>
                <w:sz w:val="24"/>
                <w:szCs w:val="24"/>
                <w:lang w:val="ru-RU"/>
              </w:rPr>
            </w:r>
          </w:p>
        </w:tc>
        <w:tc>
          <w:tcPr>
            <w:tcW w:w="1791" w:type="dxa"/>
            <w:tcBorders>
              <w:left w:val="single" w:sz="4" w:space="0" w:color="000000"/>
              <w:bottom w:val="single" w:sz="4" w:space="0" w:color="000000"/>
              <w:right w:val="single" w:sz="4" w:space="0" w:color="000000"/>
            </w:tcBorders>
            <w:shd w:color="auto" w:fill="auto" w:val="clear"/>
          </w:tcPr>
          <w:p>
            <w:pPr>
              <w:pStyle w:val="Style27"/>
              <w:snapToGrid w:val="false"/>
              <w:spacing w:lineRule="auto" w:line="240" w:before="0" w:after="200"/>
              <w:rPr>
                <w:rFonts w:ascii="PT Astra Serif" w:hAnsi="PT Astra Serif" w:eastAsia="Times New Roman" w:cs="PT Astra Serif"/>
                <w:sz w:val="24"/>
                <w:szCs w:val="24"/>
                <w:lang w:val="ru-RU"/>
              </w:rPr>
            </w:pPr>
            <w:r>
              <w:rPr>
                <w:rFonts w:eastAsia="Times New Roman" w:cs="PT Astra Serif" w:ascii="PT Astra Serif" w:hAnsi="PT Astra Serif"/>
                <w:sz w:val="24"/>
                <w:szCs w:val="24"/>
                <w:lang w:val="ru-RU"/>
              </w:rPr>
            </w:r>
          </w:p>
        </w:tc>
      </w:tr>
      <w:tr>
        <w:trPr/>
        <w:tc>
          <w:tcPr>
            <w:tcW w:w="950" w:type="dxa"/>
            <w:tcBorders>
              <w:left w:val="single" w:sz="4" w:space="0" w:color="000000"/>
              <w:bottom w:val="single" w:sz="4" w:space="0" w:color="000000"/>
            </w:tcBorders>
            <w:shd w:color="auto" w:fill="auto" w:val="clear"/>
          </w:tcPr>
          <w:p>
            <w:pPr>
              <w:pStyle w:val="Style27"/>
              <w:spacing w:lineRule="auto" w:line="240" w:before="0" w:after="200"/>
              <w:jc w:val="center"/>
              <w:rPr>
                <w:rFonts w:ascii="PT Astra Serif" w:hAnsi="PT Astra Serif"/>
                <w:sz w:val="24"/>
                <w:szCs w:val="24"/>
              </w:rPr>
            </w:pPr>
            <w:r>
              <w:rPr>
                <w:rFonts w:eastAsia="Times New Roman" w:cs="PT Astra Serif" w:ascii="PT Astra Serif" w:hAnsi="PT Astra Serif"/>
                <w:sz w:val="24"/>
                <w:szCs w:val="24"/>
                <w:lang w:val="ru-RU"/>
              </w:rPr>
              <w:t>3.</w:t>
            </w:r>
          </w:p>
        </w:tc>
        <w:tc>
          <w:tcPr>
            <w:tcW w:w="6904" w:type="dxa"/>
            <w:tcBorders>
              <w:left w:val="single" w:sz="4" w:space="0" w:color="000000"/>
              <w:bottom w:val="single" w:sz="4" w:space="0" w:color="000000"/>
            </w:tcBorders>
            <w:shd w:color="auto" w:fill="auto" w:val="clear"/>
          </w:tcPr>
          <w:p>
            <w:pPr>
              <w:pStyle w:val="Style27"/>
              <w:snapToGrid w:val="false"/>
              <w:spacing w:lineRule="auto" w:line="240" w:before="0" w:after="200"/>
              <w:rPr>
                <w:rFonts w:ascii="PT Astra Serif" w:hAnsi="PT Astra Serif" w:eastAsia="Times New Roman" w:cs="PT Astra Serif"/>
                <w:sz w:val="24"/>
                <w:szCs w:val="24"/>
                <w:lang w:val="ru-RU"/>
              </w:rPr>
            </w:pPr>
            <w:r>
              <w:rPr>
                <w:rFonts w:eastAsia="Times New Roman" w:cs="PT Astra Serif" w:ascii="PT Astra Serif" w:hAnsi="PT Astra Serif"/>
                <w:sz w:val="24"/>
                <w:szCs w:val="24"/>
                <w:lang w:val="ru-RU"/>
              </w:rPr>
            </w:r>
          </w:p>
        </w:tc>
        <w:tc>
          <w:tcPr>
            <w:tcW w:w="1791" w:type="dxa"/>
            <w:tcBorders>
              <w:left w:val="single" w:sz="4" w:space="0" w:color="000000"/>
              <w:bottom w:val="single" w:sz="4" w:space="0" w:color="000000"/>
              <w:right w:val="single" w:sz="4" w:space="0" w:color="000000"/>
            </w:tcBorders>
            <w:shd w:color="auto" w:fill="auto" w:val="clear"/>
          </w:tcPr>
          <w:p>
            <w:pPr>
              <w:pStyle w:val="Style27"/>
              <w:snapToGrid w:val="false"/>
              <w:spacing w:lineRule="auto" w:line="240" w:before="0" w:after="200"/>
              <w:rPr>
                <w:rFonts w:ascii="PT Astra Serif" w:hAnsi="PT Astra Serif" w:eastAsia="Times New Roman" w:cs="PT Astra Serif"/>
                <w:sz w:val="24"/>
                <w:szCs w:val="24"/>
                <w:lang w:val="ru-RU"/>
              </w:rPr>
            </w:pPr>
            <w:r>
              <w:rPr>
                <w:rFonts w:eastAsia="Times New Roman" w:cs="PT Astra Serif" w:ascii="PT Astra Serif" w:hAnsi="PT Astra Serif"/>
                <w:sz w:val="24"/>
                <w:szCs w:val="24"/>
                <w:lang w:val="ru-RU"/>
              </w:rPr>
            </w:r>
          </w:p>
        </w:tc>
      </w:tr>
    </w:tbl>
    <w:p>
      <w:pPr>
        <w:pStyle w:val="Normal"/>
        <w:spacing w:lineRule="auto" w:line="240" w:before="0" w:after="0"/>
        <w:jc w:val="both"/>
        <w:rPr>
          <w:rFonts w:ascii="PT Astra Serif" w:hAnsi="PT Astra Serif" w:cs="PT Astra Serif"/>
        </w:rPr>
      </w:pPr>
      <w:r>
        <w:rPr>
          <w:rFonts w:cs="PT Astra Serif" w:ascii="PT Astra Serif" w:hAnsi="PT Astra Serif"/>
        </w:rPr>
      </w:r>
    </w:p>
    <w:p>
      <w:pPr>
        <w:pStyle w:val="Normal"/>
        <w:spacing w:lineRule="auto" w:line="240" w:before="0" w:after="0"/>
        <w:jc w:val="both"/>
        <w:rPr>
          <w:rFonts w:ascii="PT Astra Serif" w:hAnsi="PT Astra Serif" w:cs="PT Astra Serif"/>
        </w:rPr>
      </w:pPr>
      <w:r>
        <w:rPr>
          <w:rFonts w:cs="PT Astra Serif" w:ascii="PT Astra Serif" w:hAnsi="PT Astra Serif"/>
        </w:rPr>
      </w:r>
    </w:p>
    <w:p>
      <w:pPr>
        <w:pStyle w:val="Normal"/>
        <w:spacing w:lineRule="auto" w:line="240" w:before="0" w:after="0"/>
        <w:jc w:val="both"/>
        <w:rPr>
          <w:rFonts w:ascii="PT Astra Serif" w:hAnsi="PT Astra Serif"/>
        </w:rPr>
      </w:pPr>
      <w:r>
        <w:rPr>
          <w:rFonts w:cs="PT Astra Serif" w:ascii="PT Astra Serif" w:hAnsi="PT Astra Serif"/>
        </w:rPr>
        <w:t xml:space="preserve">______________________ </w:t>
        <w:tab/>
        <w:tab/>
        <w:tab/>
        <w:tab/>
        <w:t>_____________________________________________</w:t>
      </w:r>
    </w:p>
    <w:p>
      <w:pPr>
        <w:pStyle w:val="Normal"/>
        <w:spacing w:lineRule="auto" w:line="240" w:before="0" w:after="0"/>
        <w:jc w:val="both"/>
        <w:rPr>
          <w:rFonts w:ascii="PT Astra Serif" w:hAnsi="PT Astra Serif"/>
          <w:lang w:val="ru-RU"/>
        </w:rPr>
      </w:pPr>
      <w:r>
        <w:rPr>
          <w:rFonts w:eastAsia="PT Astra Serif" w:cs="PT Astra Serif" w:ascii="PT Astra Serif" w:hAnsi="PT Astra Serif"/>
          <w:sz w:val="18"/>
          <w:szCs w:val="18"/>
        </w:rPr>
        <w:t xml:space="preserve">   </w:t>
      </w:r>
      <w:r>
        <w:rPr>
          <w:rFonts w:cs="PT Astra Serif" w:ascii="PT Astra Serif" w:hAnsi="PT Astra Serif"/>
          <w:sz w:val="18"/>
          <w:szCs w:val="18"/>
          <w:lang w:val="ru-RU"/>
        </w:rPr>
        <w:t>(дата подачи заявки)</w:t>
        <w:tab/>
        <w:tab/>
        <w:tab/>
        <w:tab/>
        <w:tab/>
        <w:t xml:space="preserve">                                       (подпись)</w:t>
      </w:r>
    </w:p>
    <w:p>
      <w:pPr>
        <w:pStyle w:val="Normal"/>
        <w:spacing w:lineRule="auto" w:line="240" w:before="0" w:after="0"/>
        <w:ind w:firstLine="4111"/>
        <w:jc w:val="both"/>
        <w:rPr>
          <w:rFonts w:ascii="PT Astra Serif" w:hAnsi="PT Astra Serif"/>
          <w:lang w:val="ru-RU"/>
        </w:rPr>
      </w:pPr>
      <w:r>
        <w:rPr>
          <w:rFonts w:cs="PT Astra Serif" w:ascii="PT Astra Serif" w:hAnsi="PT Astra Serif"/>
          <w:sz w:val="28"/>
          <w:szCs w:val="28"/>
          <w:lang w:val="ru-RU"/>
        </w:rPr>
        <w:tab/>
        <w:tab/>
        <w:tab/>
        <w:tab/>
        <w:tab/>
        <w:t>м.п.*</w:t>
      </w:r>
    </w:p>
    <w:p>
      <w:pPr>
        <w:pStyle w:val="Normal"/>
        <w:spacing w:lineRule="auto" w:line="240" w:before="0" w:after="0"/>
        <w:jc w:val="both"/>
        <w:rPr>
          <w:rFonts w:ascii="PT Astra Serif" w:hAnsi="PT Astra Serif"/>
          <w:lang w:val="ru-RU"/>
        </w:rPr>
      </w:pPr>
      <w:r>
        <w:rPr>
          <w:rFonts w:cs="PT Astra Serif" w:ascii="PT Astra Serif" w:hAnsi="PT Astra Serif"/>
          <w:sz w:val="28"/>
          <w:szCs w:val="28"/>
          <w:lang w:val="ru-RU"/>
        </w:rPr>
        <w:t>Отметка о приёме документов**</w:t>
      </w:r>
    </w:p>
    <w:p>
      <w:pPr>
        <w:pStyle w:val="Normal"/>
        <w:spacing w:lineRule="auto" w:line="240" w:before="0" w:after="0"/>
        <w:rPr>
          <w:rFonts w:ascii="PT Astra Serif" w:hAnsi="PT Astra Serif" w:cs="PT Astra Serif"/>
          <w:b/>
          <w:b/>
          <w:sz w:val="28"/>
          <w:szCs w:val="28"/>
          <w:lang w:val="ru-RU"/>
        </w:rPr>
      </w:pPr>
      <w:r>
        <w:rPr>
          <w:rFonts w:cs="PT Astra Serif" w:ascii="PT Astra Serif" w:hAnsi="PT Astra Serif"/>
          <w:b/>
          <w:sz w:val="28"/>
          <w:szCs w:val="28"/>
          <w:lang w:val="ru-RU"/>
        </w:rPr>
      </w:r>
    </w:p>
    <w:p>
      <w:pPr>
        <w:pStyle w:val="Normal"/>
        <w:spacing w:lineRule="auto" w:line="240" w:before="0" w:after="0"/>
        <w:rPr>
          <w:rFonts w:ascii="PT Astra Serif" w:hAnsi="PT Astra Serif"/>
          <w:lang w:val="ru-RU"/>
        </w:rPr>
      </w:pPr>
      <w:r>
        <w:rPr>
          <w:rFonts w:cs="PT Astra Serif" w:ascii="PT Astra Serif" w:hAnsi="PT Astra Serif"/>
          <w:sz w:val="28"/>
          <w:szCs w:val="28"/>
          <w:lang w:val="ru-RU"/>
        </w:rPr>
        <w:t>Документы приняты</w:t>
      </w:r>
      <w:r>
        <w:rPr>
          <w:rFonts w:cs="PT Astra Serif" w:ascii="PT Astra Serif" w:hAnsi="PT Astra Serif"/>
          <w:sz w:val="24"/>
          <w:szCs w:val="24"/>
          <w:lang w:val="ru-RU"/>
        </w:rPr>
        <w:t xml:space="preserve"> __________      ____________________________  _________________</w:t>
      </w:r>
    </w:p>
    <w:p>
      <w:pPr>
        <w:pStyle w:val="Normal"/>
        <w:spacing w:lineRule="auto" w:line="228" w:before="0" w:after="0"/>
        <w:rPr>
          <w:rFonts w:ascii="PT Astra Serif" w:hAnsi="PT Astra Serif"/>
          <w:lang w:val="ru-RU"/>
        </w:rPr>
      </w:pPr>
      <w:r>
        <w:rPr>
          <w:rFonts w:eastAsia="PT Astra Serif" w:cs="PT Astra Serif" w:ascii="PT Astra Serif" w:hAnsi="PT Astra Serif"/>
          <w:sz w:val="18"/>
          <w:szCs w:val="18"/>
          <w:lang w:val="ru-RU"/>
        </w:rPr>
        <w:t xml:space="preserve">                                                                 </w:t>
      </w:r>
      <w:r>
        <w:rPr>
          <w:rFonts w:cs="PT Astra Serif" w:ascii="PT Astra Serif" w:hAnsi="PT Astra Serif"/>
          <w:sz w:val="18"/>
          <w:szCs w:val="18"/>
          <w:lang w:val="ru-RU"/>
        </w:rPr>
        <w:t xml:space="preserve">(дата)                  (подпись уполномоченного должностного         (Ф.И.О. (последнее </w:t>
      </w:r>
      <w:r>
        <w:rPr>
          <w:rFonts w:eastAsia="SimSun" w:cs="PT Astra Serif" w:ascii="PT Astra Serif" w:hAnsi="PT Astra Serif"/>
          <w:bCs/>
          <w:spacing w:val="-4"/>
          <w:sz w:val="18"/>
          <w:szCs w:val="18"/>
          <w:lang w:val="ru-RU" w:eastAsia="en-US"/>
        </w:rPr>
        <w:t>–</w:t>
      </w:r>
      <w:r>
        <w:rPr>
          <w:rFonts w:cs="PT Astra Serif" w:ascii="PT Astra Serif" w:hAnsi="PT Astra Serif"/>
          <w:sz w:val="18"/>
          <w:szCs w:val="18"/>
          <w:lang w:val="ru-RU"/>
        </w:rPr>
        <w:br/>
        <w:t xml:space="preserve">                                                                                                         лица, принявшего документы)                при наличии полностью) </w:t>
      </w:r>
    </w:p>
    <w:p>
      <w:pPr>
        <w:pStyle w:val="Normal"/>
        <w:spacing w:lineRule="auto" w:line="228" w:before="0" w:after="0"/>
        <w:rPr>
          <w:rFonts w:ascii="PT Astra Serif" w:hAnsi="PT Astra Serif" w:cs="PT Astra Serif"/>
          <w:sz w:val="18"/>
          <w:szCs w:val="18"/>
          <w:lang w:val="ru-RU"/>
        </w:rPr>
      </w:pPr>
      <w:r>
        <w:rPr>
          <w:rFonts w:cs="PT Astra Serif" w:ascii="PT Astra Serif" w:hAnsi="PT Astra Serif"/>
          <w:sz w:val="18"/>
          <w:szCs w:val="18"/>
          <w:lang w:val="ru-RU"/>
        </w:rPr>
      </w:r>
    </w:p>
    <w:p>
      <w:pPr>
        <w:pStyle w:val="Normal"/>
        <w:spacing w:lineRule="auto" w:line="228" w:before="0" w:after="0"/>
        <w:jc w:val="both"/>
        <w:rPr>
          <w:rFonts w:ascii="PT Astra Serif" w:hAnsi="PT Astra Serif"/>
          <w:lang w:val="ru-RU"/>
        </w:rPr>
      </w:pPr>
      <w:r>
        <w:rPr>
          <w:rFonts w:cs="PT Astra Serif" w:ascii="PT Astra Serif" w:hAnsi="PT Astra Serif"/>
          <w:lang w:val="ru-RU"/>
        </w:rPr>
        <w:t xml:space="preserve">______________________ </w:t>
        <w:tab/>
        <w:tab/>
        <w:tab/>
        <w:t>______________________________  ______________________</w:t>
      </w:r>
    </w:p>
    <w:p>
      <w:pPr>
        <w:pStyle w:val="Normal"/>
        <w:spacing w:lineRule="auto" w:line="228" w:before="0" w:after="0"/>
        <w:rPr>
          <w:rFonts w:ascii="PT Astra Serif" w:hAnsi="PT Astra Serif"/>
          <w:lang w:val="ru-RU"/>
        </w:rPr>
      </w:pPr>
      <w:r>
        <w:rPr>
          <w:rFonts w:eastAsia="PT Astra Serif" w:cs="PT Astra Serif" w:ascii="PT Astra Serif" w:hAnsi="PT Astra Serif"/>
          <w:sz w:val="18"/>
          <w:szCs w:val="18"/>
          <w:lang w:val="ru-RU"/>
        </w:rPr>
        <w:t xml:space="preserve">   </w:t>
      </w:r>
      <w:r>
        <w:rPr>
          <w:rFonts w:cs="PT Astra Serif" w:ascii="PT Astra Serif" w:hAnsi="PT Astra Serif"/>
          <w:sz w:val="18"/>
          <w:szCs w:val="18"/>
          <w:lang w:val="ru-RU"/>
        </w:rPr>
        <w:t>(дата регистрации заявки)</w:t>
        <w:tab/>
        <w:tab/>
        <w:t xml:space="preserve">                            (подпись уполномоченного должностного          (Ф.И.О.) (последнее </w:t>
      </w:r>
      <w:r>
        <w:rPr>
          <w:rFonts w:eastAsia="SimSun" w:cs="PT Astra Serif" w:ascii="PT Astra Serif" w:hAnsi="PT Astra Serif"/>
          <w:bCs/>
          <w:spacing w:val="-4"/>
          <w:sz w:val="18"/>
          <w:szCs w:val="18"/>
          <w:lang w:val="ru-RU" w:eastAsia="en-US"/>
        </w:rPr>
        <w:t>–</w:t>
      </w:r>
      <w:r>
        <w:rPr>
          <w:rFonts w:cs="PT Astra Serif" w:ascii="PT Astra Serif" w:hAnsi="PT Astra Serif"/>
          <w:sz w:val="18"/>
          <w:szCs w:val="18"/>
          <w:lang w:val="ru-RU"/>
        </w:rPr>
        <w:t xml:space="preserve"> </w:t>
        <w:br/>
        <w:t xml:space="preserve">                                                                                                            лица, принявшего заявку)                    при наличии полностью)</w:t>
      </w:r>
    </w:p>
    <w:p>
      <w:pPr>
        <w:pStyle w:val="Normal"/>
        <w:spacing w:before="0" w:after="0"/>
        <w:rPr>
          <w:rFonts w:ascii="PT Astra Serif" w:hAnsi="PT Astra Serif" w:cs="PT Astra Serif"/>
          <w:lang w:val="ru-RU"/>
        </w:rPr>
      </w:pPr>
      <w:r>
        <w:rPr>
          <w:rFonts w:cs="PT Astra Serif" w:ascii="PT Astra Serif" w:hAnsi="PT Astra Serif"/>
          <w:lang w:val="ru-RU"/>
        </w:rPr>
      </w:r>
    </w:p>
    <w:p>
      <w:pPr>
        <w:pStyle w:val="Normal"/>
        <w:spacing w:before="0" w:after="0"/>
        <w:rPr>
          <w:rFonts w:ascii="PT Astra Serif" w:hAnsi="PT Astra Serif"/>
          <w:lang w:val="ru-RU"/>
        </w:rPr>
      </w:pPr>
      <w:r>
        <w:rPr>
          <w:rFonts w:eastAsia="Times New Roman" w:cs="PT Astra Serif" w:ascii="PT Astra Serif" w:hAnsi="PT Astra Serif"/>
          <w:lang w:val="ru-RU"/>
        </w:rPr>
        <w:t>&lt;*&gt; При наличии печати.</w:t>
      </w:r>
    </w:p>
    <w:p>
      <w:pPr>
        <w:pStyle w:val="Normal"/>
        <w:spacing w:lineRule="auto" w:line="240" w:before="0" w:after="0"/>
        <w:jc w:val="both"/>
        <w:rPr/>
      </w:pPr>
      <w:r>
        <w:rPr>
          <w:rFonts w:eastAsia="Times New Roman" w:cs="PT Astra Serif" w:ascii="PT Astra Serif" w:hAnsi="PT Astra Serif"/>
          <w:bCs/>
          <w:lang w:val="ru-RU" w:eastAsia="en-US"/>
        </w:rPr>
        <w:t>&lt;**&gt; При приёме документов не осуществляется их проверка на предмет представления в полном объёме, проверка полноты и достоверности содержащихся в них сведений. Такая проверка проводится конкурсной  комиссией.</w:t>
      </w:r>
      <w:r>
        <w:rPr>
          <w:rFonts w:eastAsia="Times New Roman" w:cs="PT Astra Serif" w:ascii="PT Astra Serif" w:hAnsi="PT Astra Serif"/>
          <w:bCs/>
          <w:sz w:val="28"/>
          <w:szCs w:val="28"/>
          <w:lang w:val="ru-RU" w:eastAsia="en-US"/>
        </w:rPr>
        <w:t>»;</w:t>
      </w:r>
    </w:p>
    <w:sectPr>
      <w:headerReference w:type="default" r:id="rId5"/>
      <w:footerReference w:type="default" r:id="rId6"/>
      <w:footerReference w:type="first" r:id="rId7"/>
      <w:footnotePr>
        <w:numFmt w:val="decimal"/>
      </w:footnotePr>
      <w:type w:val="nextPage"/>
      <w:pgSz w:w="11906" w:h="16838"/>
      <w:pgMar w:left="1701" w:right="567" w:header="709" w:top="1134" w:footer="709" w:bottom="1134" w:gutter="0"/>
      <w:pgNumType w:fmt="decimal"/>
      <w:formProt w:val="false"/>
      <w:titlePg/>
      <w:textDirection w:val="lrTb"/>
      <w:docGrid w:type="default" w:linePitch="36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imSun">
    <w:charset w:val="cc"/>
    <w:family w:val="swiss"/>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PT Astra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rFonts w:ascii="PT Astra Serif" w:hAnsi="PT Astra Serif"/>
        <w:sz w:val="16"/>
        <w:lang w:val="ru-RU"/>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200"/>
        <w:ind w:left="339" w:firstLine="680"/>
        <w:jc w:val="both"/>
        <w:rPr/>
      </w:pPr>
      <w:r>
        <w:rPr>
          <w:rStyle w:val="Style14"/>
        </w:rPr>
        <w:footnoteRef/>
      </w:r>
      <w:r>
        <w:rPr>
          <w:rFonts w:eastAsia="Calibri" w:cs="PT Astra Serif" w:ascii="PT Astra Serif" w:hAnsi="PT Astra Serif"/>
          <w:spacing w:val="-4"/>
          <w:lang w:val="ru-RU" w:eastAsia="en-US"/>
        </w:rPr>
        <w:t xml:space="preserve"> </w:t>
      </w:r>
      <w:r>
        <w:rPr>
          <w:rFonts w:eastAsia="Calibri" w:cs="PT Astra Serif" w:ascii="PT Astra Serif" w:hAnsi="PT Astra Serif"/>
          <w:spacing w:val="-4"/>
          <w:lang w:val="ru-RU" w:eastAsia="en-US"/>
        </w:rPr>
        <w:t xml:space="preserve">Для </w:t>
      </w:r>
      <w:r>
        <w:rPr>
          <w:rFonts w:cs="PT Astra Serif" w:ascii="PT Astra Serif" w:hAnsi="PT Astra Serif"/>
          <w:spacing w:val="-4"/>
          <w:lang w:val="ru-RU"/>
        </w:rPr>
        <w:t>глав КФХ или ИП</w:t>
      </w:r>
      <w:r>
        <w:rPr>
          <w:rFonts w:eastAsia="Calibri" w:cs="PT Astra Serif" w:ascii="PT Astra Serif" w:hAnsi="PT Astra Serif"/>
          <w:spacing w:val="-4"/>
          <w:lang w:val="ru-RU" w:eastAsia="en-US"/>
        </w:rPr>
        <w:t>, использующих на дату осуществления соответствующих затрат, указанных              в подпунктах 1-4 пункта 4 Правил, право на освобождение от исполнения обязанностей налогоплательщика, связанных с исчислением и уплатой налога на добавленную стоимость, а также для глав КФХ или ИП,                        не признанных в соответствии с Налоговым кодексом Российской Федерации налогоплательщиками налога              на добавленную стоимость, финансовое обеспечение части затрат за счёт средств гранта осуществляется с учётом суммы налога на добавленную стоимость.</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0"/>
      <w:jc w:val="center"/>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7</w:t>
    </w:r>
    <w:r>
      <w:rPr>
        <w:sz w:val="28"/>
        <w:szCs w:val="28"/>
        <w:rFonts w:ascii="PT Astra Serif" w:hAnsi="PT Astra Serif"/>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20"/>
  <w:compat>
    <w:doNotExpandShiftReturn/>
  </w:compat>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qFormat="1"/>
    <w:lsdException w:name="List Bullet" w:semiHidden="0" w:unhideWhenUsed="0"/>
    <w:lsdException w:name="Title" w:uiPriority="99" w:semiHidden="0" w:unhideWhenUsed="0" w:qFormat="1"/>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uiPriority="99" w:semiHidden="0" w:unhideWhenUsed="0"/>
    <w:lsdException w:name="Light List" w:uiPriority="99" w:semiHidden="0" w:unhideWhenUsed="0"/>
    <w:lsdException w:name="Light Grid" w:uiPriority="99" w:semiHidden="0" w:unhideWhenUsed="0"/>
    <w:lsdException w:name="Medium Shading 1" w:uiPriority="99" w:semiHidden="0" w:unhideWhenUsed="0"/>
    <w:lsdException w:name="Medium Shading 2" w:uiPriority="99" w:semiHidden="0" w:unhideWhenUsed="0"/>
    <w:lsdException w:name="Medium List 1" w:uiPriority="99" w:semiHidden="0" w:unhideWhenUsed="0"/>
    <w:lsdException w:name="Medium List 2" w:uiPriority="99" w:semiHidden="0" w:unhideWhenUsed="0"/>
    <w:lsdException w:name="Medium Grid 1" w:uiPriority="99" w:semiHidden="0" w:unhideWhenUsed="0"/>
    <w:lsdException w:name="Medium Grid 2" w:uiPriority="99" w:semiHidden="0" w:unhideWhenUsed="0"/>
    <w:lsdException w:name="Medium Grid 3" w:uiPriority="99" w:semiHidden="0" w:unhideWhenUsed="0"/>
    <w:lsdException w:name="Dark List" w:uiPriority="99" w:semiHidden="0" w:unhideWhenUsed="0"/>
    <w:lsdException w:name="Colorful Shading" w:uiPriority="99" w:semiHidden="0" w:unhideWhenUsed="0"/>
    <w:lsdException w:name="Colorful List" w:uiPriority="99" w:semiHidden="0" w:unhideWhenUsed="0"/>
    <w:lsdException w:name="Colorful Grid" w:uiPriority="99" w:semiHidden="0" w:unhideWhenUsed="0"/>
    <w:lsdException w:name="Light Shading Accent 1" w:uiPriority="99" w:semiHidden="0" w:unhideWhenUsed="0"/>
    <w:lsdException w:name="Light List Accent 1" w:uiPriority="99" w:semiHidden="0" w:unhideWhenUsed="0"/>
    <w:lsdException w:name="Light Grid Accent 1" w:uiPriority="99" w:semiHidden="0" w:unhideWhenUsed="0"/>
    <w:lsdException w:name="Medium Shading 1 Accent 1" w:uiPriority="99" w:semiHidden="0" w:unhideWhenUsed="0"/>
    <w:lsdException w:name="Medium Shading 2 Accent 1" w:uiPriority="99" w:semiHidden="0" w:unhideWhenUsed="0"/>
    <w:lsdException w:name="Medium List 1 Accent 1" w:uiPriority="99" w:semiHidden="0" w:unhideWhenUsed="0"/>
    <w:lsdException w:name="Revision" w:uiPriority="99"/>
    <w:lsdException w:name="List Paragraph" w:uiPriority="99"/>
    <w:lsdException w:name="Quote" w:uiPriority="99"/>
    <w:lsdException w:name="Intense Quote" w:uiPriority="99"/>
    <w:lsdException w:name="Medium List 2 Accent 1" w:uiPriority="99" w:semiHidden="0" w:unhideWhenUsed="0"/>
    <w:lsdException w:name="Medium Grid 1 Accent 1" w:uiPriority="99" w:semiHidden="0" w:unhideWhenUsed="0"/>
    <w:lsdException w:name="Medium Grid 2 Accent 1" w:uiPriority="99" w:semiHidden="0" w:unhideWhenUsed="0"/>
    <w:lsdException w:name="Medium Grid 3 Accent 1" w:uiPriority="99" w:semiHidden="0" w:unhideWhenUsed="0"/>
    <w:lsdException w:name="Dark List Accent 1" w:uiPriority="99" w:semiHidden="0" w:unhideWhenUsed="0"/>
    <w:lsdException w:name="Colorful Shading Accent 1" w:uiPriority="99" w:semiHidden="0" w:unhideWhenUsed="0"/>
    <w:lsdException w:name="Colorful List Accent 1" w:uiPriority="99" w:semiHidden="0" w:unhideWhenUsed="0"/>
    <w:lsdException w:name="Colorful Grid Accent 1" w:uiPriority="99" w:semiHidden="0" w:unhideWhenUsed="0"/>
    <w:lsdException w:name="Light Shading Accent 2" w:uiPriority="99" w:semiHidden="0" w:unhideWhenUsed="0"/>
    <w:lsdException w:name="Light List Accent 2" w:uiPriority="99" w:semiHidden="0" w:unhideWhenUsed="0"/>
    <w:lsdException w:name="Light Grid Accent 2" w:uiPriority="99" w:semiHidden="0" w:unhideWhenUsed="0"/>
    <w:lsdException w:name="Medium Shading 1 Accent 2" w:uiPriority="99" w:semiHidden="0" w:unhideWhenUsed="0"/>
    <w:lsdException w:name="Medium Shading 2 Accent 2" w:uiPriority="99" w:semiHidden="0" w:unhideWhenUsed="0"/>
    <w:lsdException w:name="Medium List 1 Accent 2" w:uiPriority="99" w:semiHidden="0" w:unhideWhenUsed="0"/>
    <w:lsdException w:name="Medium List 2 Accent 2" w:uiPriority="99" w:semiHidden="0" w:unhideWhenUsed="0"/>
    <w:lsdException w:name="Medium Grid 1 Accent 2" w:uiPriority="99" w:semiHidden="0" w:unhideWhenUsed="0"/>
    <w:lsdException w:name="Medium Grid 2 Accent 2" w:uiPriority="99" w:semiHidden="0" w:unhideWhenUsed="0"/>
    <w:lsdException w:name="Medium Grid 3 Accent 2" w:uiPriority="99" w:semiHidden="0" w:unhideWhenUsed="0"/>
    <w:lsdException w:name="Dark List Accent 2" w:uiPriority="99" w:semiHidden="0" w:unhideWhenUsed="0"/>
    <w:lsdException w:name="Colorful Shading Accent 2" w:uiPriority="99" w:semiHidden="0" w:unhideWhenUsed="0"/>
    <w:lsdException w:name="Colorful List Accent 2" w:uiPriority="99" w:semiHidden="0" w:unhideWhenUsed="0"/>
    <w:lsdException w:name="Colorful Grid Accent 2" w:uiPriority="99" w:semiHidden="0" w:unhideWhenUsed="0"/>
    <w:lsdException w:name="Light Shading Accent 3" w:uiPriority="99" w:semiHidden="0" w:unhideWhenUsed="0"/>
    <w:lsdException w:name="Light List Accent 3" w:uiPriority="99" w:semiHidden="0" w:unhideWhenUsed="0"/>
    <w:lsdException w:name="Light Grid Accent 3" w:uiPriority="99" w:semiHidden="0" w:unhideWhenUsed="0"/>
    <w:lsdException w:name="Medium Shading 1 Accent 3" w:uiPriority="99" w:semiHidden="0" w:unhideWhenUsed="0"/>
    <w:lsdException w:name="Medium Shading 2 Accent 3" w:uiPriority="99" w:semiHidden="0" w:unhideWhenUsed="0"/>
    <w:lsdException w:name="Medium List 1 Accent 3" w:uiPriority="99" w:semiHidden="0" w:unhideWhenUsed="0"/>
    <w:lsdException w:name="Medium List 2 Accent 3" w:uiPriority="99" w:semiHidden="0" w:unhideWhenUsed="0"/>
    <w:lsdException w:name="Medium Grid 1 Accent 3" w:uiPriority="99" w:semiHidden="0" w:unhideWhenUsed="0"/>
    <w:lsdException w:name="Medium Grid 2 Accent 3" w:uiPriority="99" w:semiHidden="0" w:unhideWhenUsed="0"/>
    <w:lsdException w:name="Medium Grid 3 Accent 3" w:uiPriority="99" w:semiHidden="0" w:unhideWhenUsed="0"/>
    <w:lsdException w:name="Dark List Accent 3" w:uiPriority="99" w:semiHidden="0" w:unhideWhenUsed="0"/>
    <w:lsdException w:name="Colorful Shading Accent 3" w:uiPriority="99" w:semiHidden="0" w:unhideWhenUsed="0"/>
    <w:lsdException w:name="Colorful List Accent 3" w:uiPriority="99" w:semiHidden="0" w:unhideWhenUsed="0"/>
    <w:lsdException w:name="Colorful Grid Accent 3" w:uiPriority="99" w:semiHidden="0" w:unhideWhenUsed="0"/>
    <w:lsdException w:name="Light Shading Accent 4" w:uiPriority="99" w:semiHidden="0" w:unhideWhenUsed="0"/>
    <w:lsdException w:name="Light List Accent 4" w:uiPriority="99" w:semiHidden="0" w:unhideWhenUsed="0"/>
    <w:lsdException w:name="Light Grid Accent 4" w:uiPriority="99" w:semiHidden="0" w:unhideWhenUsed="0"/>
    <w:lsdException w:name="Medium Shading 1 Accent 4" w:uiPriority="99" w:semiHidden="0" w:unhideWhenUsed="0"/>
    <w:lsdException w:name="Medium Shading 2 Accent 4" w:uiPriority="99" w:semiHidden="0" w:unhideWhenUsed="0"/>
    <w:lsdException w:name="Medium List 1 Accent 4" w:uiPriority="99" w:semiHidden="0" w:unhideWhenUsed="0"/>
    <w:lsdException w:name="Medium List 2 Accent 4" w:uiPriority="99" w:semiHidden="0" w:unhideWhenUsed="0"/>
    <w:lsdException w:name="Medium Grid 1 Accent 4" w:uiPriority="99" w:semiHidden="0" w:unhideWhenUsed="0"/>
    <w:lsdException w:name="Medium Grid 2 Accent 4" w:uiPriority="99" w:semiHidden="0" w:unhideWhenUsed="0"/>
    <w:lsdException w:name="Medium Grid 3 Accent 4" w:uiPriority="99" w:semiHidden="0" w:unhideWhenUsed="0"/>
    <w:lsdException w:name="Dark List Accent 4" w:uiPriority="99" w:semiHidden="0" w:unhideWhenUsed="0"/>
    <w:lsdException w:name="Colorful Shading Accent 4" w:uiPriority="99" w:semiHidden="0" w:unhideWhenUsed="0"/>
    <w:lsdException w:name="Colorful List Accent 4" w:uiPriority="99" w:semiHidden="0" w:unhideWhenUsed="0"/>
    <w:lsdException w:name="Colorful Grid Accent 4" w:uiPriority="99" w:semiHidden="0" w:unhideWhenUsed="0"/>
    <w:lsdException w:name="Light Shading Accent 5" w:uiPriority="99" w:semiHidden="0" w:unhideWhenUsed="0"/>
    <w:lsdException w:name="Light List Accent 5" w:uiPriority="99" w:semiHidden="0" w:unhideWhenUsed="0"/>
    <w:lsdException w:name="Light Grid Accent 5" w:uiPriority="99" w:semiHidden="0" w:unhideWhenUsed="0"/>
    <w:lsdException w:name="Medium Shading 1 Accent 5" w:uiPriority="99" w:semiHidden="0" w:unhideWhenUsed="0"/>
    <w:lsdException w:name="Medium Shading 2 Accent 5" w:uiPriority="99" w:semiHidden="0" w:unhideWhenUsed="0"/>
    <w:lsdException w:name="Medium List 1 Accent 5" w:uiPriority="99" w:semiHidden="0" w:unhideWhenUsed="0"/>
    <w:lsdException w:name="Medium List 2 Accent 5" w:uiPriority="99" w:semiHidden="0" w:unhideWhenUsed="0"/>
    <w:lsdException w:name="Medium Grid 1 Accent 5" w:uiPriority="99" w:semiHidden="0" w:unhideWhenUsed="0"/>
    <w:lsdException w:name="Medium Grid 2 Accent 5" w:uiPriority="99" w:semiHidden="0" w:unhideWhenUsed="0"/>
    <w:lsdException w:name="Medium Grid 3 Accent 5" w:uiPriority="99" w:semiHidden="0" w:unhideWhenUsed="0"/>
    <w:lsdException w:name="Dark List Accent 5" w:uiPriority="99" w:semiHidden="0" w:unhideWhenUsed="0"/>
    <w:lsdException w:name="Colorful Shading Accent 5" w:uiPriority="99" w:semiHidden="0" w:unhideWhenUsed="0"/>
    <w:lsdException w:name="Colorful List Accent 5" w:uiPriority="99" w:semiHidden="0" w:unhideWhenUsed="0"/>
    <w:lsdException w:name="Colorful Grid Accent 5" w:uiPriority="99" w:semiHidden="0" w:unhideWhenUsed="0"/>
    <w:lsdException w:name="Light Shading Accent 6" w:uiPriority="99" w:semiHidden="0" w:unhideWhenUsed="0"/>
    <w:lsdException w:name="Light List Accent 6" w:uiPriority="99" w:semiHidden="0" w:unhideWhenUsed="0"/>
    <w:lsdException w:name="Light Grid Accent 6" w:uiPriority="99" w:semiHidden="0" w:unhideWhenUsed="0"/>
    <w:lsdException w:name="Medium Shading 1 Accent 6" w:uiPriority="99" w:semiHidden="0" w:unhideWhenUsed="0"/>
    <w:lsdException w:name="Medium Shading 2 Accent 6" w:uiPriority="99" w:semiHidden="0" w:unhideWhenUsed="0"/>
    <w:lsdException w:name="Medium List 1 Accent 6" w:uiPriority="99" w:semiHidden="0" w:unhideWhenUsed="0"/>
    <w:lsdException w:name="Medium List 2 Accent 6" w:uiPriority="99" w:semiHidden="0" w:unhideWhenUsed="0"/>
    <w:lsdException w:name="Medium Grid 1 Accent 6" w:uiPriority="99" w:semiHidden="0" w:unhideWhenUsed="0"/>
    <w:lsdException w:name="Medium Grid 2 Accent 6" w:uiPriority="99" w:semiHidden="0" w:unhideWhenUsed="0"/>
    <w:lsdException w:name="Medium Grid 3 Accent 6" w:uiPriority="99" w:semiHidden="0" w:unhideWhenUsed="0"/>
    <w:lsdException w:name="Dark List Accent 6" w:uiPriority="99" w:semiHidden="0" w:unhideWhenUsed="0"/>
    <w:lsdException w:name="Colorful Shading Accent 6" w:uiPriority="99" w:semiHidden="0" w:unhideWhenUsed="0"/>
    <w:lsdException w:name="Colorful List Accent 6" w:uiPriority="99" w:semiHidden="0" w:unhideWhenUsed="0"/>
    <w:lsdException w:name="Colorful Grid Accent 6" w:uiPriority="99"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uto" w:line="276" w:before="0" w:after="200"/>
      <w:jc w:val="left"/>
    </w:pPr>
    <w:rPr>
      <w:rFonts w:ascii="Calibri" w:hAnsi="Calibri" w:eastAsia="" w:cs="" w:asciiTheme="minorHAnsi" w:cstheme="minorBidi" w:eastAsiaTheme="minorEastAsia" w:hAnsiTheme="minorHAnsi"/>
      <w:color w:val="auto"/>
      <w:kern w:val="0"/>
      <w:sz w:val="20"/>
      <w:szCs w:val="20"/>
      <w:lang w:val="en-US" w:eastAsia="zh-CN" w:bidi="ar-SA"/>
    </w:rPr>
  </w:style>
  <w:style w:type="paragraph" w:styleId="1">
    <w:name w:val="Heading 1"/>
    <w:basedOn w:val="11"/>
    <w:next w:val="Normal"/>
    <w:qFormat/>
    <w:pPr>
      <w:spacing w:beforeAutospacing="1" w:afterAutospacing="1"/>
      <w:outlineLvl w:val="0"/>
    </w:pPr>
    <w:rPr>
      <w:rFonts w:ascii="SimSun" w:hAnsi="SimSun" w:eastAsia="SimSun" w:cs="Times New Roman"/>
      <w:b/>
      <w:bCs/>
      <w:kern w:val="2"/>
      <w:sz w:val="48"/>
      <w:szCs w:val="48"/>
    </w:rPr>
  </w:style>
  <w:style w:type="paragraph" w:styleId="2">
    <w:name w:val="Heading 2"/>
    <w:basedOn w:val="11"/>
    <w:next w:val="Style19"/>
    <w:qFormat/>
    <w:pPr>
      <w:numPr>
        <w:ilvl w:val="1"/>
        <w:numId w:val="1"/>
      </w:numPr>
      <w:spacing w:before="200" w:after="120"/>
      <w:outlineLvl w:val="1"/>
    </w:pPr>
    <w:rPr>
      <w:b/>
      <w:bCs/>
      <w:sz w:val="32"/>
      <w:szCs w:val="32"/>
    </w:rPr>
  </w:style>
  <w:style w:type="paragraph" w:styleId="3">
    <w:name w:val="Heading 3"/>
    <w:basedOn w:val="11"/>
    <w:next w:val="Style19"/>
    <w:qFormat/>
    <w:pPr>
      <w:numPr>
        <w:ilvl w:val="2"/>
        <w:numId w:val="1"/>
      </w:num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Style11" w:customStyle="1">
    <w:name w:val="Интернет-ссылка"/>
    <w:rPr>
      <w:color w:val="000080"/>
      <w:u w:val="single"/>
      <w:lang w:val="zh-CN" w:eastAsia="zh-CN" w:bidi="zh-CN"/>
    </w:rPr>
  </w:style>
  <w:style w:type="character" w:styleId="Style12" w:customStyle="1">
    <w:name w:val="Нижний колонтитул Знак"/>
    <w:basedOn w:val="DefaultParagraphFont"/>
    <w:qFormat/>
    <w:rsid w:val="00956c46"/>
    <w:rPr>
      <w:rFonts w:ascii="Calibri" w:hAnsi="Calibri" w:eastAsia="" w:cs="" w:asciiTheme="minorHAnsi" w:cstheme="minorBidi" w:eastAsiaTheme="minorEastAsia" w:hAnsiTheme="minorHAnsi"/>
      <w:lang w:val="en-US" w:eastAsia="zh-CN"/>
    </w:rPr>
  </w:style>
  <w:style w:type="character" w:styleId="Style13" w:customStyle="1">
    <w:name w:val="Текст выноски Знак"/>
    <w:basedOn w:val="DefaultParagraphFont"/>
    <w:qFormat/>
    <w:rsid w:val="001a77f8"/>
    <w:rPr>
      <w:rFonts w:ascii="Tahoma" w:hAnsi="Tahoma" w:eastAsia="" w:cs="Tahoma" w:eastAsiaTheme="minorEastAsia"/>
      <w:sz w:val="16"/>
      <w:szCs w:val="16"/>
      <w:lang w:val="en-US" w:eastAsia="zh-CN"/>
    </w:rPr>
  </w:style>
  <w:style w:type="character" w:styleId="Style14" w:customStyle="1">
    <w:name w:val="Символ сноски"/>
    <w:qFormat/>
    <w:rPr/>
  </w:style>
  <w:style w:type="character" w:styleId="Style15" w:customStyle="1">
    <w:name w:val="Привязка сноски"/>
    <w:rPr>
      <w:vertAlign w:val="superscript"/>
    </w:rPr>
  </w:style>
  <w:style w:type="character" w:styleId="Style16" w:customStyle="1">
    <w:name w:val="Привязка концевой сноски"/>
    <w:rPr>
      <w:vertAlign w:val="superscript"/>
    </w:rPr>
  </w:style>
  <w:style w:type="character" w:styleId="Style17" w:customStyle="1">
    <w:name w:val="Символ концевой сноски"/>
    <w:qFormat/>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qFormat/>
    <w:pPr>
      <w:spacing w:before="0" w:after="140"/>
    </w:pPr>
    <w:rPr/>
  </w:style>
  <w:style w:type="paragraph" w:styleId="Style20">
    <w:name w:val="List"/>
    <w:basedOn w:val="Style19"/>
    <w:qFormat/>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next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3">
    <w:name w:val="Title"/>
    <w:basedOn w:val="Normal"/>
    <w:next w:val="Style19"/>
    <w:uiPriority w:val="99"/>
    <w:qFormat/>
    <w:pPr>
      <w:spacing w:lineRule="auto" w:line="240" w:before="0" w:after="0"/>
      <w:jc w:val="center"/>
    </w:pPr>
    <w:rPr>
      <w:rFonts w:ascii="Times New Roman" w:hAnsi="Times New Roman" w:eastAsia="Times New Roman" w:cs="Times New Roman"/>
      <w:b/>
      <w:bCs/>
      <w:sz w:val="24"/>
      <w:szCs w:val="24"/>
    </w:rPr>
  </w:style>
  <w:style w:type="paragraph" w:styleId="11" w:customStyle="1">
    <w:name w:val="Заголовок1"/>
    <w:basedOn w:val="Normal"/>
    <w:next w:val="Style19"/>
    <w:qFormat/>
    <w:pPr>
      <w:keepNext w:val="true"/>
      <w:spacing w:before="240" w:after="120"/>
    </w:pPr>
    <w:rPr>
      <w:rFonts w:ascii="Liberation Sans" w:hAnsi="Liberation Sans" w:eastAsia="Microsoft YaHei" w:cs="Arial"/>
      <w:sz w:val="28"/>
      <w:szCs w:val="28"/>
    </w:rPr>
  </w:style>
  <w:style w:type="paragraph" w:styleId="Style24" w:customStyle="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5">
    <w:name w:val="Header"/>
    <w:basedOn w:val="Style24"/>
    <w:pPr/>
    <w:rPr/>
  </w:style>
  <w:style w:type="paragraph" w:styleId="12" w:customStyle="1">
    <w:name w:val="Указатель1"/>
    <w:basedOn w:val="Normal"/>
    <w:qFormat/>
    <w:pPr>
      <w:suppressLineNumbers/>
    </w:pPr>
    <w:rPr>
      <w:rFonts w:cs="Arial"/>
    </w:rPr>
  </w:style>
  <w:style w:type="paragraph" w:styleId="FORMATTEXT" w:customStyle="1">
    <w:name w:val=".FORMATTEXT"/>
    <w:uiPriority w:val="99"/>
    <w:qFormat/>
    <w:pPr>
      <w:widowControl w:val="false"/>
      <w:bidi w:val="0"/>
      <w:spacing w:lineRule="auto" w:line="276" w:before="0" w:after="200"/>
      <w:jc w:val="left"/>
    </w:pPr>
    <w:rPr>
      <w:rFonts w:eastAsia="Times New Roman" w:ascii="Times New Roman" w:hAnsi="Times New Roman" w:cs="Times New Roman"/>
      <w:color w:val="auto"/>
      <w:kern w:val="0"/>
      <w:sz w:val="24"/>
      <w:szCs w:val="24"/>
      <w:lang w:val="ru-RU" w:eastAsia="ru-RU" w:bidi="ar-SA"/>
    </w:rPr>
  </w:style>
  <w:style w:type="paragraph" w:styleId="ConsPlusNormal" w:customStyle="1">
    <w:name w:val="ConsPlusNormal"/>
    <w:qFormat/>
    <w:pPr>
      <w:widowControl w:val="false"/>
      <w:bidi w:val="0"/>
      <w:jc w:val="left"/>
    </w:pPr>
    <w:rPr>
      <w:rFonts w:ascii="Calibri" w:hAnsi="Calibri" w:eastAsia="Times New Roman" w:cs="Calibri"/>
      <w:color w:val="auto"/>
      <w:kern w:val="0"/>
      <w:sz w:val="22"/>
      <w:szCs w:val="22"/>
      <w:lang w:val="ru-RU" w:eastAsia="ru-RU" w:bidi="ar-SA"/>
    </w:rPr>
  </w:style>
  <w:style w:type="paragraph" w:styleId="ConsPlusNonformat" w:customStyle="1">
    <w:name w:val="ConsPlusNonformat"/>
    <w:qFormat/>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Style26">
    <w:name w:val="Footer"/>
    <w:basedOn w:val="Normal"/>
    <w:rsid w:val="00956c46"/>
    <w:pPr>
      <w:tabs>
        <w:tab w:val="clear" w:pos="720"/>
        <w:tab w:val="center" w:pos="4677" w:leader="none"/>
        <w:tab w:val="right" w:pos="9355" w:leader="none"/>
      </w:tabs>
      <w:spacing w:lineRule="auto" w:line="240" w:before="0" w:after="0"/>
    </w:pPr>
    <w:rPr/>
  </w:style>
  <w:style w:type="paragraph" w:styleId="BalloonText">
    <w:name w:val="Balloon Text"/>
    <w:basedOn w:val="Normal"/>
    <w:qFormat/>
    <w:rsid w:val="001a77f8"/>
    <w:pPr>
      <w:spacing w:lineRule="auto" w:line="240" w:before="0" w:after="0"/>
    </w:pPr>
    <w:rPr>
      <w:rFonts w:ascii="Tahoma" w:hAnsi="Tahoma" w:cs="Tahoma"/>
      <w:sz w:val="16"/>
      <w:szCs w:val="16"/>
    </w:rPr>
  </w:style>
  <w:style w:type="paragraph" w:styleId="ListParagraph">
    <w:name w:val="List Paragraph"/>
    <w:basedOn w:val="Normal"/>
    <w:uiPriority w:val="99"/>
    <w:unhideWhenUsed/>
    <w:qFormat/>
    <w:rsid w:val="008d77d9"/>
    <w:pPr>
      <w:spacing w:before="0" w:after="200"/>
      <w:ind w:left="720" w:hanging="0"/>
      <w:contextualSpacing/>
    </w:pPr>
    <w:rPr/>
  </w:style>
  <w:style w:type="paragraph" w:styleId="Style27">
    <w:name w:val="Footnote Text"/>
    <w:basedOn w:val="Normal"/>
    <w:pPr>
      <w:suppressLineNumbers/>
      <w:ind w:left="339" w:hanging="339"/>
    </w:pPr>
    <w:rPr/>
  </w:style>
  <w:style w:type="paragraph" w:styleId="Standard" w:customStyle="1">
    <w:name w:val="Standard"/>
    <w:qFormat/>
    <w:pPr>
      <w:widowControl/>
      <w:suppressAutoHyphens w:val="true"/>
      <w:bidi w:val="0"/>
      <w:jc w:val="left"/>
      <w:textAlignment w:val="baseline"/>
    </w:pPr>
    <w:rPr>
      <w:rFonts w:ascii="Liberation Serif;Times New Roma" w:hAnsi="Liberation Serif;Times New Roma" w:eastAsia="Tahoma" w:cs="Noto Sans Devanagari;Times New"/>
      <w:color w:val="auto"/>
      <w:kern w:val="2"/>
      <w:sz w:val="24"/>
      <w:szCs w:val="24"/>
      <w:lang w:eastAsia="zh-CN" w:bidi="hi-IN" w:val="ru-RU"/>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F0E913A582046E111AB596A784AE81142BA3E5F48C3B4BF065094C0F89B58951079F70CA3EE0B79C0E093EAEB2EE3DDC368BEB36FE28F16744605R8JDK" TargetMode="External"/><Relationship Id="rId3" Type="http://schemas.openxmlformats.org/officeDocument/2006/relationships/hyperlink" Target="consultantplus://offline/ref=6F0E913A582046E111AB596A784AE81142BA3E5F48C3B4BF065094C0F89B58951079F70CA3EE0B79C0E090EFEB2EE3DDC368BEB36FE28F16744605R8JDK" TargetMode="External"/><Relationship Id="rId4" Type="http://schemas.openxmlformats.org/officeDocument/2006/relationships/hyperlink" Target="consultantplus://offline/ref=6F0E913A582046E111AB596A784AE81142BA3E5F48C3B4BF065094C0F89B58951079F70CA3EE0B79C0E191EDEB2EE3DDC368BEB36FE28F16744605R8JD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LibreOffice/6.3.3.2$Windows_X86_64 LibreOffice_project/a64200df03143b798afd1ec74a12ab50359878ed</Application>
  <Pages>26</Pages>
  <Words>10706</Words>
  <Characters>61028</Characters>
  <CharactersWithSpaces>71591</CharactersWithSpaces>
  <Paragraphs>143</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2021-05-14T06:08:00Z</dcterms:created>
  <dc:creator>holod</dc:creator>
  <dc:description/>
  <dc:language>ru-RU</dc:language>
  <cp:lastModifiedBy/>
  <cp:lastPrinted>2021-05-14T12:03:00Z</cp:lastPrinted>
  <dcterms:modified xsi:type="dcterms:W3CDTF">2021-05-24T09:19:36Z</dcterms:modified>
  <cp:revision>47</cp:revision>
  <dc:subject/>
  <dc:title>Постановление Правительства Ульяновской области от 16.03.2020 N 113-П"Об утверждении перечня населенных пунктов, относящихся к сельским территориям Ульяновской области,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1049-11.2.0.9127</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